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BC03" w14:textId="5F271B10" w:rsidR="003A6F51" w:rsidRPr="003A6F51" w:rsidRDefault="003A6F51" w:rsidP="00323FF3">
      <w:pPr>
        <w:spacing w:after="0" w:line="240" w:lineRule="auto"/>
        <w:jc w:val="center"/>
        <w:rPr>
          <w:rFonts w:ascii="Arial Narrow" w:hAnsi="Arial Narrow" w:cs="Arial"/>
          <w:b/>
          <w:sz w:val="24"/>
          <w:szCs w:val="24"/>
        </w:rPr>
      </w:pPr>
      <w:r w:rsidRPr="003A6F51">
        <w:rPr>
          <w:rFonts w:ascii="Arial Narrow" w:eastAsia="Times New Roman" w:hAnsi="Arial Narrow" w:cs="Times New Roman"/>
          <w:noProof/>
          <w:sz w:val="24"/>
          <w:szCs w:val="24"/>
          <w:lang w:val="en-US"/>
        </w:rPr>
        <w:drawing>
          <wp:inline distT="0" distB="0" distL="0" distR="0" wp14:anchorId="6AB6F89C" wp14:editId="1D1F91BF">
            <wp:extent cx="1352550" cy="131445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14450"/>
                    </a:xfrm>
                    <a:prstGeom prst="rect">
                      <a:avLst/>
                    </a:prstGeom>
                    <a:noFill/>
                    <a:ln>
                      <a:noFill/>
                    </a:ln>
                  </pic:spPr>
                </pic:pic>
              </a:graphicData>
            </a:graphic>
          </wp:inline>
        </w:drawing>
      </w:r>
    </w:p>
    <w:p w14:paraId="02DD3ABE" w14:textId="10849AE1" w:rsidR="00BF58ED" w:rsidRPr="003A6F51" w:rsidRDefault="00BF58ED" w:rsidP="00205174">
      <w:pPr>
        <w:spacing w:after="0" w:line="240" w:lineRule="auto"/>
        <w:jc w:val="center"/>
        <w:rPr>
          <w:rFonts w:ascii="Arial Narrow" w:hAnsi="Arial Narrow" w:cs="Arial"/>
          <w:b/>
          <w:sz w:val="40"/>
          <w:szCs w:val="40"/>
        </w:rPr>
      </w:pPr>
      <w:r w:rsidRPr="003A6F51">
        <w:rPr>
          <w:rFonts w:ascii="Arial Narrow" w:hAnsi="Arial Narrow" w:cs="Arial"/>
          <w:b/>
          <w:sz w:val="40"/>
          <w:szCs w:val="40"/>
        </w:rPr>
        <w:t>VACANCY NOTICE</w:t>
      </w:r>
    </w:p>
    <w:p w14:paraId="62A65A23" w14:textId="65EA91FD" w:rsidR="00D47141" w:rsidRDefault="00D47141" w:rsidP="00205174">
      <w:pPr>
        <w:spacing w:after="0" w:line="240" w:lineRule="auto"/>
        <w:jc w:val="center"/>
        <w:rPr>
          <w:rFonts w:ascii="Arial Narrow" w:hAnsi="Arial Narrow" w:cs="Arial"/>
          <w:b/>
          <w:sz w:val="24"/>
          <w:szCs w:val="24"/>
        </w:rPr>
      </w:pPr>
    </w:p>
    <w:p w14:paraId="72EF7744" w14:textId="77777777" w:rsidR="00205174" w:rsidRPr="003A6F51" w:rsidRDefault="00205174" w:rsidP="00205174">
      <w:pPr>
        <w:spacing w:after="0" w:line="240" w:lineRule="auto"/>
        <w:jc w:val="center"/>
        <w:rPr>
          <w:rFonts w:ascii="Arial Narrow" w:hAnsi="Arial Narrow" w:cs="Arial"/>
          <w:b/>
          <w:sz w:val="24"/>
          <w:szCs w:val="24"/>
        </w:rPr>
      </w:pPr>
    </w:p>
    <w:p w14:paraId="7C234BFC" w14:textId="5587DAC1" w:rsidR="00BF58ED" w:rsidRPr="003A6F51" w:rsidRDefault="003A6F51" w:rsidP="00205174">
      <w:pPr>
        <w:spacing w:after="0" w:line="240" w:lineRule="auto"/>
        <w:jc w:val="center"/>
        <w:rPr>
          <w:rFonts w:ascii="Arial Narrow" w:hAnsi="Arial Narrow" w:cs="Arial"/>
          <w:b/>
          <w:sz w:val="28"/>
          <w:szCs w:val="28"/>
        </w:rPr>
      </w:pPr>
      <w:r w:rsidRPr="003A6F51">
        <w:rPr>
          <w:rFonts w:ascii="Arial Narrow" w:hAnsi="Arial Narrow" w:cs="Arial"/>
          <w:b/>
          <w:sz w:val="28"/>
          <w:szCs w:val="28"/>
        </w:rPr>
        <w:t>JUDGE</w:t>
      </w:r>
    </w:p>
    <w:p w14:paraId="3BD7D8D6" w14:textId="77777777" w:rsidR="00D47141" w:rsidRPr="003A6F51" w:rsidRDefault="00D47141" w:rsidP="00205174">
      <w:pPr>
        <w:spacing w:after="0" w:line="240" w:lineRule="auto"/>
        <w:jc w:val="center"/>
        <w:rPr>
          <w:rFonts w:ascii="Arial Narrow" w:hAnsi="Arial Narrow" w:cs="Arial"/>
          <w:b/>
          <w:sz w:val="24"/>
          <w:szCs w:val="24"/>
        </w:rPr>
      </w:pPr>
    </w:p>
    <w:p w14:paraId="7126EEE5" w14:textId="77777777" w:rsidR="00BF58ED" w:rsidRPr="003A6F51" w:rsidRDefault="00BF58ED" w:rsidP="00205174">
      <w:pPr>
        <w:spacing w:after="0" w:line="240" w:lineRule="auto"/>
        <w:jc w:val="center"/>
        <w:rPr>
          <w:rFonts w:ascii="Arial Narrow" w:hAnsi="Arial Narrow" w:cs="Arial"/>
          <w:b/>
          <w:sz w:val="24"/>
          <w:szCs w:val="24"/>
        </w:rPr>
      </w:pPr>
      <w:r w:rsidRPr="003A6F51">
        <w:rPr>
          <w:rFonts w:ascii="Arial Narrow" w:hAnsi="Arial Narrow" w:cs="Arial"/>
          <w:b/>
          <w:sz w:val="24"/>
          <w:szCs w:val="24"/>
        </w:rPr>
        <w:t>Commercial Division of the High Court, Eastern Caribbean Supreme Court</w:t>
      </w:r>
    </w:p>
    <w:p w14:paraId="67768F51" w14:textId="77777777" w:rsidR="00D47141" w:rsidRPr="003A6F51" w:rsidRDefault="00D47141" w:rsidP="00205174">
      <w:pPr>
        <w:spacing w:after="0" w:line="240" w:lineRule="auto"/>
        <w:rPr>
          <w:rFonts w:ascii="Arial Narrow" w:hAnsi="Arial Narrow" w:cs="Arial"/>
          <w:b/>
          <w:sz w:val="24"/>
          <w:szCs w:val="24"/>
        </w:rPr>
      </w:pPr>
    </w:p>
    <w:p w14:paraId="22DCED19" w14:textId="77777777" w:rsidR="00D47141" w:rsidRPr="003A6F51" w:rsidRDefault="00D47141" w:rsidP="00205174">
      <w:pPr>
        <w:spacing w:after="0" w:line="240" w:lineRule="auto"/>
        <w:rPr>
          <w:rFonts w:ascii="Arial Narrow" w:hAnsi="Arial Narrow" w:cs="Arial"/>
          <w:b/>
          <w:sz w:val="24"/>
          <w:szCs w:val="24"/>
        </w:rPr>
      </w:pPr>
    </w:p>
    <w:p w14:paraId="7DA7AAC5" w14:textId="3959F5DF" w:rsidR="00BF58ED" w:rsidRPr="003A6F51" w:rsidRDefault="003A6F51" w:rsidP="00205174">
      <w:pPr>
        <w:spacing w:after="0" w:line="240" w:lineRule="auto"/>
        <w:rPr>
          <w:rFonts w:ascii="Arial Narrow" w:hAnsi="Arial Narrow" w:cs="Arial"/>
          <w:b/>
          <w:sz w:val="24"/>
          <w:szCs w:val="24"/>
        </w:rPr>
      </w:pPr>
      <w:r w:rsidRPr="003A6F51">
        <w:rPr>
          <w:rFonts w:ascii="Arial Narrow" w:hAnsi="Arial Narrow" w:cs="Arial"/>
          <w:b/>
          <w:sz w:val="24"/>
          <w:szCs w:val="24"/>
        </w:rPr>
        <w:t>APPOINTING AUTHORITY:</w:t>
      </w:r>
    </w:p>
    <w:p w14:paraId="10809FA4" w14:textId="77777777" w:rsidR="00D47141" w:rsidRPr="003A6F51" w:rsidRDefault="00D47141" w:rsidP="00205174">
      <w:pPr>
        <w:spacing w:after="0" w:line="240" w:lineRule="auto"/>
        <w:rPr>
          <w:rFonts w:ascii="Arial Narrow" w:hAnsi="Arial Narrow" w:cs="Arial"/>
          <w:b/>
          <w:sz w:val="24"/>
          <w:szCs w:val="24"/>
        </w:rPr>
      </w:pPr>
    </w:p>
    <w:p w14:paraId="244F30D8" w14:textId="0A17339A" w:rsidR="00BE7A85" w:rsidRPr="003A6F51" w:rsidRDefault="00BE7A85" w:rsidP="00205174">
      <w:pPr>
        <w:spacing w:after="0" w:line="240" w:lineRule="auto"/>
        <w:jc w:val="both"/>
        <w:rPr>
          <w:rFonts w:ascii="Arial Narrow" w:hAnsi="Arial Narrow" w:cs="Arial"/>
          <w:sz w:val="24"/>
          <w:szCs w:val="24"/>
        </w:rPr>
      </w:pPr>
      <w:r w:rsidRPr="003A6F51">
        <w:rPr>
          <w:rFonts w:ascii="Arial Narrow" w:hAnsi="Arial Narrow" w:cs="Arial"/>
          <w:sz w:val="24"/>
          <w:szCs w:val="24"/>
        </w:rPr>
        <w:t>Judicial and Legal Services Commission of the Supreme Court establishe</w:t>
      </w:r>
      <w:r w:rsidR="00192C91" w:rsidRPr="003A6F51">
        <w:rPr>
          <w:rFonts w:ascii="Arial Narrow" w:hAnsi="Arial Narrow" w:cs="Arial"/>
          <w:sz w:val="24"/>
          <w:szCs w:val="24"/>
        </w:rPr>
        <w:t>d</w:t>
      </w:r>
      <w:r w:rsidRPr="003A6F51">
        <w:rPr>
          <w:rFonts w:ascii="Arial Narrow" w:hAnsi="Arial Narrow" w:cs="Arial"/>
          <w:sz w:val="24"/>
          <w:szCs w:val="24"/>
        </w:rPr>
        <w:t xml:space="preserve"> under the Courts Order 1967</w:t>
      </w:r>
      <w:r w:rsidR="00112A22" w:rsidRPr="003A6F51">
        <w:rPr>
          <w:rFonts w:ascii="Arial Narrow" w:hAnsi="Arial Narrow" w:cs="Arial"/>
          <w:sz w:val="24"/>
          <w:szCs w:val="24"/>
        </w:rPr>
        <w:t xml:space="preserve"> </w:t>
      </w:r>
      <w:r w:rsidRPr="003A6F51">
        <w:rPr>
          <w:rFonts w:ascii="Arial Narrow" w:hAnsi="Arial Narrow" w:cs="Arial"/>
          <w:sz w:val="24"/>
          <w:szCs w:val="24"/>
        </w:rPr>
        <w:t>(Imperial Legislation Statutory Instrument No 223 of 1967) and chaired by the Chief Justice of the Eastern Caribbean Supreme Court (“the ECSC”)</w:t>
      </w:r>
      <w:r w:rsidR="00202E21" w:rsidRPr="003A6F51">
        <w:rPr>
          <w:rFonts w:ascii="Arial Narrow" w:hAnsi="Arial Narrow" w:cs="Arial"/>
          <w:sz w:val="24"/>
          <w:szCs w:val="24"/>
        </w:rPr>
        <w:t>.</w:t>
      </w:r>
    </w:p>
    <w:p w14:paraId="31791BF7" w14:textId="77777777" w:rsidR="00D47141" w:rsidRPr="003A6F51" w:rsidRDefault="00D47141" w:rsidP="00205174">
      <w:pPr>
        <w:spacing w:after="0" w:line="240" w:lineRule="auto"/>
        <w:ind w:left="720"/>
        <w:jc w:val="both"/>
        <w:rPr>
          <w:rFonts w:ascii="Arial Narrow" w:hAnsi="Arial Narrow" w:cs="Arial"/>
          <w:sz w:val="24"/>
          <w:szCs w:val="24"/>
        </w:rPr>
      </w:pPr>
    </w:p>
    <w:p w14:paraId="0D1189E4" w14:textId="4BEA79E4" w:rsidR="00BE7A85" w:rsidRPr="003A6F51" w:rsidRDefault="003A6F51" w:rsidP="00205174">
      <w:pPr>
        <w:spacing w:after="0" w:line="240" w:lineRule="auto"/>
        <w:rPr>
          <w:rFonts w:ascii="Arial Narrow" w:hAnsi="Arial Narrow" w:cs="Arial"/>
          <w:b/>
          <w:sz w:val="24"/>
          <w:szCs w:val="24"/>
        </w:rPr>
      </w:pPr>
      <w:r w:rsidRPr="003A6F51">
        <w:rPr>
          <w:rFonts w:ascii="Arial Narrow" w:hAnsi="Arial Narrow" w:cs="Arial"/>
          <w:b/>
          <w:sz w:val="24"/>
          <w:szCs w:val="24"/>
        </w:rPr>
        <w:t xml:space="preserve">THE </w:t>
      </w:r>
      <w:r w:rsidR="00B473B7">
        <w:rPr>
          <w:rFonts w:ascii="Arial Narrow" w:hAnsi="Arial Narrow" w:cs="Arial"/>
          <w:b/>
          <w:sz w:val="24"/>
          <w:szCs w:val="24"/>
        </w:rPr>
        <w:t xml:space="preserve">BVI </w:t>
      </w:r>
      <w:r w:rsidRPr="003A6F51">
        <w:rPr>
          <w:rFonts w:ascii="Arial Narrow" w:hAnsi="Arial Narrow" w:cs="Arial"/>
          <w:b/>
          <w:sz w:val="24"/>
          <w:szCs w:val="24"/>
        </w:rPr>
        <w:t xml:space="preserve">COMMERCIAL </w:t>
      </w:r>
      <w:r w:rsidR="00B473B7">
        <w:rPr>
          <w:rFonts w:ascii="Arial Narrow" w:hAnsi="Arial Narrow" w:cs="Arial"/>
          <w:b/>
          <w:sz w:val="24"/>
          <w:szCs w:val="24"/>
        </w:rPr>
        <w:t>COURT</w:t>
      </w:r>
      <w:r w:rsidRPr="003A6F51">
        <w:rPr>
          <w:rFonts w:ascii="Arial Narrow" w:hAnsi="Arial Narrow" w:cs="Arial"/>
          <w:b/>
          <w:sz w:val="24"/>
          <w:szCs w:val="24"/>
        </w:rPr>
        <w:t>:</w:t>
      </w:r>
    </w:p>
    <w:p w14:paraId="0E328DDA" w14:textId="77777777" w:rsidR="00D47141" w:rsidRPr="003A6F51" w:rsidRDefault="00D47141" w:rsidP="00205174">
      <w:pPr>
        <w:spacing w:after="0" w:line="240" w:lineRule="auto"/>
        <w:rPr>
          <w:rFonts w:ascii="Arial Narrow" w:hAnsi="Arial Narrow" w:cs="Arial"/>
          <w:b/>
          <w:sz w:val="24"/>
          <w:szCs w:val="24"/>
        </w:rPr>
      </w:pPr>
    </w:p>
    <w:p w14:paraId="38865B3E" w14:textId="1C2B341B" w:rsidR="006E6216" w:rsidRDefault="00BE7A85" w:rsidP="00205174">
      <w:pPr>
        <w:spacing w:after="0" w:line="240" w:lineRule="auto"/>
        <w:jc w:val="both"/>
        <w:rPr>
          <w:rFonts w:ascii="Arial Narrow" w:hAnsi="Arial Narrow" w:cs="Arial"/>
          <w:sz w:val="24"/>
          <w:szCs w:val="24"/>
        </w:rPr>
      </w:pPr>
      <w:r w:rsidRPr="003A6F51">
        <w:rPr>
          <w:rFonts w:ascii="Arial Narrow" w:hAnsi="Arial Narrow" w:cs="Arial"/>
          <w:sz w:val="24"/>
          <w:szCs w:val="24"/>
        </w:rPr>
        <w:t xml:space="preserve">The Commercial Division of the </w:t>
      </w:r>
      <w:r w:rsidR="00396097">
        <w:rPr>
          <w:rFonts w:ascii="Arial Narrow" w:hAnsi="Arial Narrow" w:cs="Arial"/>
          <w:sz w:val="24"/>
          <w:szCs w:val="24"/>
        </w:rPr>
        <w:t>Eastern Caribbean Supreme Court (“</w:t>
      </w:r>
      <w:r w:rsidRPr="003A6F51">
        <w:rPr>
          <w:rFonts w:ascii="Arial Narrow" w:hAnsi="Arial Narrow" w:cs="Arial"/>
          <w:sz w:val="24"/>
          <w:szCs w:val="24"/>
        </w:rPr>
        <w:t>ECSC</w:t>
      </w:r>
      <w:r w:rsidR="00396097">
        <w:rPr>
          <w:rFonts w:ascii="Arial Narrow" w:hAnsi="Arial Narrow" w:cs="Arial"/>
          <w:sz w:val="24"/>
          <w:szCs w:val="24"/>
        </w:rPr>
        <w:t xml:space="preserve">”) </w:t>
      </w:r>
      <w:r w:rsidR="00A93211">
        <w:rPr>
          <w:rFonts w:ascii="Arial Narrow" w:hAnsi="Arial Narrow" w:cs="Arial"/>
          <w:sz w:val="24"/>
          <w:szCs w:val="24"/>
        </w:rPr>
        <w:t>consists of</w:t>
      </w:r>
      <w:r w:rsidR="00E713EE">
        <w:rPr>
          <w:rFonts w:ascii="Arial Narrow" w:hAnsi="Arial Narrow" w:cs="Arial"/>
          <w:sz w:val="24"/>
          <w:szCs w:val="24"/>
        </w:rPr>
        <w:t xml:space="preserve"> </w:t>
      </w:r>
      <w:r w:rsidRPr="003A6F51">
        <w:rPr>
          <w:rFonts w:ascii="Arial Narrow" w:hAnsi="Arial Narrow" w:cs="Arial"/>
          <w:sz w:val="24"/>
          <w:szCs w:val="24"/>
        </w:rPr>
        <w:t>superior court</w:t>
      </w:r>
      <w:r w:rsidR="00A93211">
        <w:rPr>
          <w:rFonts w:ascii="Arial Narrow" w:hAnsi="Arial Narrow" w:cs="Arial"/>
          <w:sz w:val="24"/>
          <w:szCs w:val="24"/>
        </w:rPr>
        <w:t>s</w:t>
      </w:r>
      <w:r w:rsidRPr="003A6F51">
        <w:rPr>
          <w:rFonts w:ascii="Arial Narrow" w:hAnsi="Arial Narrow" w:cs="Arial"/>
          <w:sz w:val="24"/>
          <w:szCs w:val="24"/>
        </w:rPr>
        <w:t xml:space="preserve"> of record which hear </w:t>
      </w:r>
      <w:r w:rsidR="00112A22" w:rsidRPr="003A6F51">
        <w:rPr>
          <w:rFonts w:ascii="Arial Narrow" w:hAnsi="Arial Narrow" w:cs="Arial"/>
          <w:sz w:val="24"/>
          <w:szCs w:val="24"/>
        </w:rPr>
        <w:t>and determine Commercial C</w:t>
      </w:r>
      <w:r w:rsidRPr="003A6F51">
        <w:rPr>
          <w:rFonts w:ascii="Arial Narrow" w:hAnsi="Arial Narrow" w:cs="Arial"/>
          <w:sz w:val="24"/>
          <w:szCs w:val="24"/>
        </w:rPr>
        <w:t xml:space="preserve">ases as defined in the </w:t>
      </w:r>
      <w:r w:rsidR="00202E21" w:rsidRPr="003A6F51">
        <w:rPr>
          <w:rFonts w:ascii="Arial Narrow" w:hAnsi="Arial Narrow" w:cs="Arial"/>
          <w:sz w:val="24"/>
          <w:szCs w:val="24"/>
        </w:rPr>
        <w:t>Eastern Caribbean Supreme Court Civil Procedure Rules 2000</w:t>
      </w:r>
      <w:r w:rsidR="00F25267">
        <w:rPr>
          <w:rFonts w:ascii="Arial Narrow" w:hAnsi="Arial Narrow" w:cs="Arial"/>
          <w:sz w:val="24"/>
          <w:szCs w:val="24"/>
        </w:rPr>
        <w:t xml:space="preserve"> and the Civil Procedure Rules (Revised Edition) 2023</w:t>
      </w:r>
      <w:r w:rsidRPr="003A6F51">
        <w:rPr>
          <w:rFonts w:ascii="Arial Narrow" w:hAnsi="Arial Narrow" w:cs="Arial"/>
          <w:sz w:val="24"/>
          <w:szCs w:val="24"/>
        </w:rPr>
        <w:t xml:space="preserve">. </w:t>
      </w:r>
      <w:r w:rsidR="00A93211">
        <w:rPr>
          <w:rFonts w:ascii="Arial Narrow" w:hAnsi="Arial Narrow" w:cs="Arial"/>
          <w:sz w:val="24"/>
          <w:szCs w:val="24"/>
        </w:rPr>
        <w:t>This Vacancy Notice relates specifically to one of the two positions of judge of the Commercial Court situated in the British Virgin Islands, sometimes referred to as the “BVI Commercial Court”.</w:t>
      </w:r>
      <w:r w:rsidRPr="003A6F51">
        <w:rPr>
          <w:rFonts w:ascii="Arial Narrow" w:hAnsi="Arial Narrow" w:cs="Arial"/>
          <w:sz w:val="24"/>
          <w:szCs w:val="24"/>
        </w:rPr>
        <w:t xml:space="preserve"> </w:t>
      </w:r>
      <w:r w:rsidR="00B473B7">
        <w:rPr>
          <w:rFonts w:ascii="Arial Narrow" w:hAnsi="Arial Narrow" w:cs="Arial"/>
          <w:sz w:val="24"/>
          <w:szCs w:val="24"/>
        </w:rPr>
        <w:t>A strong and robust BVI Commercial Court is essential for the stability and growth of the BVI legal, corporate and financial services industry, which is a major contributor to the economy of the BVI, and decisions of the BVI Commercial Court are treated as influential in other off-shore and on-shore Common Law jurisdictions across the globe.</w:t>
      </w:r>
    </w:p>
    <w:p w14:paraId="707CAD88" w14:textId="77777777" w:rsidR="006E6216" w:rsidRDefault="006E6216" w:rsidP="00205174">
      <w:pPr>
        <w:spacing w:after="0" w:line="240" w:lineRule="auto"/>
        <w:jc w:val="both"/>
        <w:rPr>
          <w:rFonts w:ascii="Arial Narrow" w:hAnsi="Arial Narrow" w:cs="Arial"/>
          <w:sz w:val="24"/>
          <w:szCs w:val="24"/>
        </w:rPr>
      </w:pPr>
    </w:p>
    <w:p w14:paraId="7EFA47D8" w14:textId="7496F766" w:rsidR="00B473B7" w:rsidRPr="003A6F51" w:rsidRDefault="00BE7A85" w:rsidP="00B473B7">
      <w:pPr>
        <w:spacing w:after="0" w:line="240" w:lineRule="auto"/>
        <w:jc w:val="both"/>
        <w:rPr>
          <w:rFonts w:ascii="Arial Narrow" w:hAnsi="Arial Narrow" w:cs="Arial"/>
          <w:sz w:val="24"/>
          <w:szCs w:val="24"/>
        </w:rPr>
      </w:pPr>
      <w:r w:rsidRPr="003A6F51">
        <w:rPr>
          <w:rFonts w:ascii="Arial Narrow" w:hAnsi="Arial Narrow" w:cs="Arial"/>
          <w:sz w:val="24"/>
          <w:szCs w:val="24"/>
        </w:rPr>
        <w:t xml:space="preserve">The </w:t>
      </w:r>
      <w:r w:rsidR="00A93211">
        <w:rPr>
          <w:rFonts w:ascii="Arial Narrow" w:hAnsi="Arial Narrow" w:cs="Arial"/>
          <w:sz w:val="24"/>
          <w:szCs w:val="24"/>
        </w:rPr>
        <w:t>judges of the BVI Commercial Court handle an extremely busy and demanding case load</w:t>
      </w:r>
      <w:r w:rsidR="00396097">
        <w:rPr>
          <w:rFonts w:ascii="Arial Narrow" w:hAnsi="Arial Narrow" w:cs="Arial"/>
          <w:sz w:val="24"/>
          <w:szCs w:val="24"/>
        </w:rPr>
        <w:t xml:space="preserve"> </w:t>
      </w:r>
      <w:r w:rsidRPr="003A6F51">
        <w:rPr>
          <w:rFonts w:ascii="Arial Narrow" w:hAnsi="Arial Narrow" w:cs="Arial"/>
          <w:sz w:val="24"/>
          <w:szCs w:val="24"/>
        </w:rPr>
        <w:t>consist</w:t>
      </w:r>
      <w:r w:rsidR="00396097">
        <w:rPr>
          <w:rFonts w:ascii="Arial Narrow" w:hAnsi="Arial Narrow" w:cs="Arial"/>
          <w:sz w:val="24"/>
          <w:szCs w:val="24"/>
        </w:rPr>
        <w:t>ing</w:t>
      </w:r>
      <w:r w:rsidRPr="003A6F51">
        <w:rPr>
          <w:rFonts w:ascii="Arial Narrow" w:hAnsi="Arial Narrow" w:cs="Arial"/>
          <w:sz w:val="24"/>
          <w:szCs w:val="24"/>
        </w:rPr>
        <w:t xml:space="preserve"> of high value</w:t>
      </w:r>
      <w:r w:rsidR="00E82A01">
        <w:rPr>
          <w:rFonts w:ascii="Arial Narrow" w:hAnsi="Arial Narrow" w:cs="Arial"/>
          <w:sz w:val="24"/>
          <w:szCs w:val="24"/>
        </w:rPr>
        <w:t>, complex</w:t>
      </w:r>
      <w:r w:rsidR="00396097">
        <w:rPr>
          <w:rFonts w:ascii="Arial Narrow" w:hAnsi="Arial Narrow" w:cs="Arial"/>
          <w:sz w:val="24"/>
          <w:szCs w:val="24"/>
        </w:rPr>
        <w:t>,</w:t>
      </w:r>
      <w:r w:rsidRPr="003A6F51">
        <w:rPr>
          <w:rFonts w:ascii="Arial Narrow" w:hAnsi="Arial Narrow" w:cs="Arial"/>
          <w:sz w:val="24"/>
          <w:szCs w:val="24"/>
        </w:rPr>
        <w:t xml:space="preserve"> cross</w:t>
      </w:r>
      <w:r w:rsidR="00202E21" w:rsidRPr="003A6F51">
        <w:rPr>
          <w:rFonts w:ascii="Arial Narrow" w:hAnsi="Arial Narrow" w:cs="Arial"/>
          <w:sz w:val="24"/>
          <w:szCs w:val="24"/>
        </w:rPr>
        <w:t>-</w:t>
      </w:r>
      <w:r w:rsidRPr="003A6F51">
        <w:rPr>
          <w:rFonts w:ascii="Arial Narrow" w:hAnsi="Arial Narrow" w:cs="Arial"/>
          <w:sz w:val="24"/>
          <w:szCs w:val="24"/>
        </w:rPr>
        <w:t xml:space="preserve">border litigation with a </w:t>
      </w:r>
      <w:r w:rsidR="00A93211">
        <w:rPr>
          <w:rFonts w:ascii="Arial Narrow" w:hAnsi="Arial Narrow" w:cs="Arial"/>
          <w:sz w:val="24"/>
          <w:szCs w:val="24"/>
        </w:rPr>
        <w:t xml:space="preserve">strong </w:t>
      </w:r>
      <w:r w:rsidRPr="003A6F51">
        <w:rPr>
          <w:rFonts w:ascii="Arial Narrow" w:hAnsi="Arial Narrow" w:cs="Arial"/>
          <w:sz w:val="24"/>
          <w:szCs w:val="24"/>
        </w:rPr>
        <w:t>base in company</w:t>
      </w:r>
      <w:r w:rsidR="006E6216">
        <w:rPr>
          <w:rFonts w:ascii="Arial Narrow" w:hAnsi="Arial Narrow" w:cs="Arial"/>
          <w:sz w:val="24"/>
          <w:szCs w:val="24"/>
        </w:rPr>
        <w:t>,</w:t>
      </w:r>
      <w:r w:rsidRPr="003A6F51">
        <w:rPr>
          <w:rFonts w:ascii="Arial Narrow" w:hAnsi="Arial Narrow" w:cs="Arial"/>
          <w:sz w:val="24"/>
          <w:szCs w:val="24"/>
        </w:rPr>
        <w:t xml:space="preserve"> insolvency</w:t>
      </w:r>
      <w:r w:rsidR="006E6216">
        <w:rPr>
          <w:rFonts w:ascii="Arial Narrow" w:hAnsi="Arial Narrow" w:cs="Arial"/>
          <w:sz w:val="24"/>
          <w:szCs w:val="24"/>
        </w:rPr>
        <w:t>, trusts, asset recovery and enforcement</w:t>
      </w:r>
      <w:r w:rsidRPr="003A6F51">
        <w:rPr>
          <w:rFonts w:ascii="Arial Narrow" w:hAnsi="Arial Narrow" w:cs="Arial"/>
          <w:sz w:val="24"/>
          <w:szCs w:val="24"/>
        </w:rPr>
        <w:t xml:space="preserve"> law. Appeals from decisions of the </w:t>
      </w:r>
      <w:r w:rsidR="00396097">
        <w:rPr>
          <w:rFonts w:ascii="Arial Narrow" w:hAnsi="Arial Narrow" w:cs="Arial"/>
          <w:sz w:val="24"/>
          <w:szCs w:val="24"/>
        </w:rPr>
        <w:t xml:space="preserve">BVI </w:t>
      </w:r>
      <w:r w:rsidRPr="003A6F51">
        <w:rPr>
          <w:rFonts w:ascii="Arial Narrow" w:hAnsi="Arial Narrow" w:cs="Arial"/>
          <w:sz w:val="24"/>
          <w:szCs w:val="24"/>
        </w:rPr>
        <w:t xml:space="preserve">Commercial </w:t>
      </w:r>
      <w:r w:rsidR="00396097">
        <w:rPr>
          <w:rFonts w:ascii="Arial Narrow" w:hAnsi="Arial Narrow" w:cs="Arial"/>
          <w:sz w:val="24"/>
          <w:szCs w:val="24"/>
        </w:rPr>
        <w:t>Court</w:t>
      </w:r>
      <w:r w:rsidRPr="003A6F51">
        <w:rPr>
          <w:rFonts w:ascii="Arial Narrow" w:hAnsi="Arial Narrow" w:cs="Arial"/>
          <w:sz w:val="24"/>
          <w:szCs w:val="24"/>
        </w:rPr>
        <w:t xml:space="preserve"> are </w:t>
      </w:r>
      <w:r w:rsidR="00396097">
        <w:rPr>
          <w:rFonts w:ascii="Arial Narrow" w:hAnsi="Arial Narrow" w:cs="Arial"/>
          <w:sz w:val="24"/>
          <w:szCs w:val="24"/>
        </w:rPr>
        <w:t>to</w:t>
      </w:r>
      <w:r w:rsidRPr="003A6F51">
        <w:rPr>
          <w:rFonts w:ascii="Arial Narrow" w:hAnsi="Arial Narrow" w:cs="Arial"/>
          <w:sz w:val="24"/>
          <w:szCs w:val="24"/>
        </w:rPr>
        <w:t xml:space="preserve"> the Court of Appeal of the ECSC, from which appeals lie to </w:t>
      </w:r>
      <w:r w:rsidR="00192C91" w:rsidRPr="003A6F51">
        <w:rPr>
          <w:rFonts w:ascii="Arial Narrow" w:hAnsi="Arial Narrow" w:cs="Arial"/>
          <w:sz w:val="24"/>
          <w:szCs w:val="24"/>
        </w:rPr>
        <w:t xml:space="preserve">the Judicial Committee of the </w:t>
      </w:r>
      <w:r w:rsidRPr="003A6F51">
        <w:rPr>
          <w:rFonts w:ascii="Arial Narrow" w:hAnsi="Arial Narrow" w:cs="Arial"/>
          <w:sz w:val="24"/>
          <w:szCs w:val="24"/>
        </w:rPr>
        <w:t>Privy Council.</w:t>
      </w:r>
      <w:r w:rsidR="00B473B7">
        <w:rPr>
          <w:rFonts w:ascii="Arial Narrow" w:hAnsi="Arial Narrow" w:cs="Arial"/>
          <w:sz w:val="24"/>
          <w:szCs w:val="24"/>
        </w:rPr>
        <w:t xml:space="preserve"> </w:t>
      </w:r>
    </w:p>
    <w:p w14:paraId="74E3A4E0" w14:textId="62A32E3D" w:rsidR="00BE7A85" w:rsidRDefault="00BE7A85" w:rsidP="00205174">
      <w:pPr>
        <w:spacing w:after="0" w:line="240" w:lineRule="auto"/>
        <w:jc w:val="both"/>
        <w:rPr>
          <w:rFonts w:ascii="Arial Narrow" w:hAnsi="Arial Narrow" w:cs="Arial"/>
          <w:sz w:val="24"/>
          <w:szCs w:val="24"/>
        </w:rPr>
      </w:pPr>
    </w:p>
    <w:p w14:paraId="20C2F4D1" w14:textId="77777777" w:rsidR="00E82A01" w:rsidRDefault="00E82A01" w:rsidP="00205174">
      <w:pPr>
        <w:spacing w:after="0" w:line="240" w:lineRule="auto"/>
        <w:jc w:val="both"/>
        <w:rPr>
          <w:rFonts w:ascii="Arial Narrow" w:hAnsi="Arial Narrow" w:cs="Arial"/>
          <w:sz w:val="24"/>
          <w:szCs w:val="24"/>
        </w:rPr>
      </w:pPr>
    </w:p>
    <w:p w14:paraId="0AC0F890" w14:textId="553C64FE" w:rsidR="00CE5D84" w:rsidRDefault="00E82A01" w:rsidP="00205174">
      <w:pPr>
        <w:spacing w:after="0" w:line="240" w:lineRule="auto"/>
        <w:jc w:val="both"/>
        <w:rPr>
          <w:rFonts w:ascii="Arial Narrow" w:hAnsi="Arial Narrow" w:cs="Arial"/>
          <w:sz w:val="24"/>
          <w:szCs w:val="24"/>
        </w:rPr>
      </w:pPr>
      <w:r>
        <w:rPr>
          <w:rFonts w:ascii="Arial Narrow" w:hAnsi="Arial Narrow" w:cs="Arial"/>
          <w:sz w:val="24"/>
          <w:szCs w:val="24"/>
        </w:rPr>
        <w:t xml:space="preserve">The </w:t>
      </w:r>
      <w:r w:rsidR="00A96EBE">
        <w:rPr>
          <w:rFonts w:ascii="Arial Narrow" w:hAnsi="Arial Narrow" w:cs="Arial"/>
          <w:sz w:val="24"/>
          <w:szCs w:val="24"/>
        </w:rPr>
        <w:t xml:space="preserve">work of the </w:t>
      </w:r>
      <w:r>
        <w:rPr>
          <w:rFonts w:ascii="Arial Narrow" w:hAnsi="Arial Narrow" w:cs="Arial"/>
          <w:sz w:val="24"/>
          <w:szCs w:val="24"/>
        </w:rPr>
        <w:t xml:space="preserve">BVI Commercial Court has global importance </w:t>
      </w:r>
      <w:r w:rsidR="00A96EBE">
        <w:rPr>
          <w:rFonts w:ascii="Arial Narrow" w:hAnsi="Arial Narrow" w:cs="Arial"/>
          <w:sz w:val="24"/>
          <w:szCs w:val="24"/>
        </w:rPr>
        <w:t xml:space="preserve">in light of the </w:t>
      </w:r>
      <w:r w:rsidR="002D5959">
        <w:rPr>
          <w:rFonts w:ascii="Arial Narrow" w:hAnsi="Arial Narrow" w:cs="Arial"/>
          <w:sz w:val="24"/>
          <w:szCs w:val="24"/>
        </w:rPr>
        <w:t xml:space="preserve">widespread </w:t>
      </w:r>
      <w:r w:rsidR="00A96EBE">
        <w:rPr>
          <w:rFonts w:ascii="Arial Narrow" w:hAnsi="Arial Narrow" w:cs="Arial"/>
          <w:sz w:val="24"/>
          <w:szCs w:val="24"/>
        </w:rPr>
        <w:t xml:space="preserve">use of BVI Business Companies in corporate asset holding structures around the world. </w:t>
      </w:r>
      <w:r w:rsidR="000174F4">
        <w:rPr>
          <w:rFonts w:ascii="Arial Narrow" w:hAnsi="Arial Narrow" w:cs="Arial"/>
          <w:sz w:val="24"/>
          <w:szCs w:val="24"/>
        </w:rPr>
        <w:t xml:space="preserve">Accordingly, the BVI Commercial Court is constantly under considerable pressure to facilitate and to ensure matters are heard and determined timeously. </w:t>
      </w:r>
      <w:r w:rsidR="005866C6">
        <w:rPr>
          <w:rFonts w:ascii="Arial Narrow" w:hAnsi="Arial Narrow" w:cs="Arial"/>
          <w:sz w:val="24"/>
          <w:szCs w:val="24"/>
        </w:rPr>
        <w:t>M</w:t>
      </w:r>
      <w:r w:rsidR="00396097">
        <w:rPr>
          <w:rFonts w:ascii="Arial Narrow" w:hAnsi="Arial Narrow" w:cs="Arial"/>
          <w:sz w:val="24"/>
          <w:szCs w:val="24"/>
        </w:rPr>
        <w:t>uch of</w:t>
      </w:r>
      <w:r w:rsidR="0025013D">
        <w:rPr>
          <w:rFonts w:ascii="Arial Narrow" w:hAnsi="Arial Narrow" w:cs="Arial"/>
          <w:sz w:val="24"/>
          <w:szCs w:val="24"/>
        </w:rPr>
        <w:t xml:space="preserve"> the</w:t>
      </w:r>
      <w:r w:rsidR="00B473B7">
        <w:rPr>
          <w:rFonts w:ascii="Arial Narrow" w:hAnsi="Arial Narrow" w:cs="Arial"/>
          <w:sz w:val="24"/>
          <w:szCs w:val="24"/>
        </w:rPr>
        <w:t xml:space="preserve"> Court’s</w:t>
      </w:r>
      <w:r w:rsidR="00396097">
        <w:rPr>
          <w:rFonts w:ascii="Arial Narrow" w:hAnsi="Arial Narrow" w:cs="Arial"/>
          <w:sz w:val="24"/>
          <w:szCs w:val="24"/>
        </w:rPr>
        <w:t xml:space="preserve"> work consists of </w:t>
      </w:r>
      <w:r w:rsidR="006F15EA">
        <w:rPr>
          <w:rFonts w:ascii="Arial Narrow" w:hAnsi="Arial Narrow" w:cs="Arial"/>
          <w:sz w:val="24"/>
          <w:szCs w:val="24"/>
        </w:rPr>
        <w:t xml:space="preserve">urgent </w:t>
      </w:r>
      <w:r w:rsidR="00396097">
        <w:rPr>
          <w:rFonts w:ascii="Arial Narrow" w:hAnsi="Arial Narrow" w:cs="Arial"/>
          <w:sz w:val="24"/>
          <w:szCs w:val="24"/>
        </w:rPr>
        <w:t>applications</w:t>
      </w:r>
      <w:r w:rsidR="005866C6">
        <w:rPr>
          <w:rFonts w:ascii="Arial Narrow" w:hAnsi="Arial Narrow" w:cs="Arial"/>
          <w:sz w:val="24"/>
          <w:szCs w:val="24"/>
        </w:rPr>
        <w:t xml:space="preserve">, often on an </w:t>
      </w:r>
      <w:r w:rsidR="005866C6">
        <w:rPr>
          <w:rFonts w:ascii="Arial Narrow" w:hAnsi="Arial Narrow" w:cs="Arial"/>
          <w:i/>
          <w:iCs/>
          <w:sz w:val="24"/>
          <w:szCs w:val="24"/>
        </w:rPr>
        <w:t xml:space="preserve">ex parte </w:t>
      </w:r>
      <w:r w:rsidR="005866C6">
        <w:rPr>
          <w:rFonts w:ascii="Arial Narrow" w:hAnsi="Arial Narrow" w:cs="Arial"/>
          <w:sz w:val="24"/>
          <w:szCs w:val="24"/>
        </w:rPr>
        <w:t xml:space="preserve">basis, </w:t>
      </w:r>
      <w:r w:rsidR="0025013D">
        <w:rPr>
          <w:rFonts w:ascii="Arial Narrow" w:hAnsi="Arial Narrow" w:cs="Arial"/>
          <w:sz w:val="24"/>
          <w:szCs w:val="24"/>
        </w:rPr>
        <w:t xml:space="preserve">for </w:t>
      </w:r>
      <w:r w:rsidR="00396097">
        <w:rPr>
          <w:rFonts w:ascii="Arial Narrow" w:hAnsi="Arial Narrow" w:cs="Arial"/>
          <w:sz w:val="24"/>
          <w:szCs w:val="24"/>
        </w:rPr>
        <w:t>interlocutory relief</w:t>
      </w:r>
      <w:r w:rsidR="006F15EA">
        <w:rPr>
          <w:rFonts w:ascii="Arial Narrow" w:hAnsi="Arial Narrow" w:cs="Arial"/>
          <w:sz w:val="24"/>
          <w:szCs w:val="24"/>
        </w:rPr>
        <w:t>. These include applications for</w:t>
      </w:r>
      <w:r w:rsidR="00396097">
        <w:rPr>
          <w:rFonts w:ascii="Arial Narrow" w:hAnsi="Arial Narrow" w:cs="Arial"/>
          <w:sz w:val="24"/>
          <w:szCs w:val="24"/>
        </w:rPr>
        <w:t xml:space="preserve"> worldwide </w:t>
      </w:r>
      <w:r w:rsidR="004D5605">
        <w:rPr>
          <w:rFonts w:ascii="Arial Narrow" w:hAnsi="Arial Narrow" w:cs="Arial"/>
          <w:sz w:val="24"/>
          <w:szCs w:val="24"/>
        </w:rPr>
        <w:t>freezing orders,</w:t>
      </w:r>
      <w:r w:rsidR="00975468">
        <w:rPr>
          <w:rFonts w:ascii="Arial Narrow" w:hAnsi="Arial Narrow" w:cs="Arial"/>
          <w:sz w:val="24"/>
          <w:szCs w:val="24"/>
        </w:rPr>
        <w:t xml:space="preserve"> </w:t>
      </w:r>
      <w:r w:rsidR="00396097">
        <w:rPr>
          <w:rFonts w:ascii="Arial Narrow" w:hAnsi="Arial Narrow" w:cs="Arial"/>
          <w:sz w:val="24"/>
          <w:szCs w:val="24"/>
        </w:rPr>
        <w:t xml:space="preserve"> the appointment of receivers</w:t>
      </w:r>
      <w:r w:rsidR="005866C6">
        <w:rPr>
          <w:rFonts w:ascii="Arial Narrow" w:hAnsi="Arial Narrow" w:cs="Arial"/>
          <w:sz w:val="24"/>
          <w:szCs w:val="24"/>
        </w:rPr>
        <w:t xml:space="preserve"> over the assets of BVI </w:t>
      </w:r>
      <w:r w:rsidR="006F15EA">
        <w:rPr>
          <w:rFonts w:ascii="Arial Narrow" w:hAnsi="Arial Narrow" w:cs="Arial"/>
          <w:sz w:val="24"/>
          <w:szCs w:val="24"/>
        </w:rPr>
        <w:t>B</w:t>
      </w:r>
      <w:r w:rsidR="005866C6">
        <w:rPr>
          <w:rFonts w:ascii="Arial Narrow" w:hAnsi="Arial Narrow" w:cs="Arial"/>
          <w:sz w:val="24"/>
          <w:szCs w:val="24"/>
        </w:rPr>
        <w:t xml:space="preserve">usiness </w:t>
      </w:r>
      <w:r w:rsidR="006F15EA">
        <w:rPr>
          <w:rFonts w:ascii="Arial Narrow" w:hAnsi="Arial Narrow" w:cs="Arial"/>
          <w:sz w:val="24"/>
          <w:szCs w:val="24"/>
        </w:rPr>
        <w:t>C</w:t>
      </w:r>
      <w:r w:rsidR="005866C6">
        <w:rPr>
          <w:rFonts w:ascii="Arial Narrow" w:hAnsi="Arial Narrow" w:cs="Arial"/>
          <w:sz w:val="24"/>
          <w:szCs w:val="24"/>
        </w:rPr>
        <w:t>ompanies</w:t>
      </w:r>
      <w:r w:rsidR="00396097">
        <w:rPr>
          <w:rFonts w:ascii="Arial Narrow" w:hAnsi="Arial Narrow" w:cs="Arial"/>
          <w:sz w:val="24"/>
          <w:szCs w:val="24"/>
        </w:rPr>
        <w:t xml:space="preserve"> </w:t>
      </w:r>
      <w:r w:rsidR="005866C6">
        <w:rPr>
          <w:rFonts w:ascii="Arial Narrow" w:hAnsi="Arial Narrow" w:cs="Arial"/>
          <w:sz w:val="24"/>
          <w:szCs w:val="24"/>
        </w:rPr>
        <w:t xml:space="preserve">and of </w:t>
      </w:r>
      <w:r w:rsidR="00396097">
        <w:rPr>
          <w:rFonts w:ascii="Arial Narrow" w:hAnsi="Arial Narrow" w:cs="Arial"/>
          <w:sz w:val="24"/>
          <w:szCs w:val="24"/>
        </w:rPr>
        <w:t xml:space="preserve">provisional </w:t>
      </w:r>
      <w:r w:rsidR="005866C6">
        <w:rPr>
          <w:rFonts w:ascii="Arial Narrow" w:hAnsi="Arial Narrow" w:cs="Arial"/>
          <w:sz w:val="24"/>
          <w:szCs w:val="24"/>
        </w:rPr>
        <w:lastRenderedPageBreak/>
        <w:t xml:space="preserve">liquidators </w:t>
      </w:r>
      <w:r w:rsidR="00E23EFD">
        <w:rPr>
          <w:rFonts w:ascii="Arial Narrow" w:hAnsi="Arial Narrow" w:cs="Arial"/>
          <w:sz w:val="24"/>
          <w:szCs w:val="24"/>
        </w:rPr>
        <w:t>and liquidators</w:t>
      </w:r>
      <w:r w:rsidR="00396097">
        <w:rPr>
          <w:rFonts w:ascii="Arial Narrow" w:hAnsi="Arial Narrow" w:cs="Arial"/>
          <w:sz w:val="24"/>
          <w:szCs w:val="24"/>
        </w:rPr>
        <w:t xml:space="preserve"> </w:t>
      </w:r>
      <w:r w:rsidR="00E23EFD">
        <w:rPr>
          <w:rFonts w:ascii="Arial Narrow" w:hAnsi="Arial Narrow" w:cs="Arial"/>
          <w:sz w:val="24"/>
          <w:szCs w:val="24"/>
        </w:rPr>
        <w:t xml:space="preserve">of </w:t>
      </w:r>
      <w:r w:rsidR="00396097">
        <w:rPr>
          <w:rFonts w:ascii="Arial Narrow" w:hAnsi="Arial Narrow" w:cs="Arial"/>
          <w:sz w:val="24"/>
          <w:szCs w:val="24"/>
        </w:rPr>
        <w:t>such companies</w:t>
      </w:r>
      <w:r w:rsidR="006F15EA">
        <w:rPr>
          <w:rFonts w:ascii="Arial Narrow" w:hAnsi="Arial Narrow" w:cs="Arial"/>
          <w:sz w:val="24"/>
          <w:szCs w:val="24"/>
        </w:rPr>
        <w:t xml:space="preserve">, </w:t>
      </w:r>
      <w:r w:rsidR="0025013D">
        <w:rPr>
          <w:rFonts w:ascii="Arial Narrow" w:hAnsi="Arial Narrow" w:cs="Arial"/>
          <w:sz w:val="24"/>
          <w:szCs w:val="24"/>
        </w:rPr>
        <w:t xml:space="preserve">and </w:t>
      </w:r>
      <w:r w:rsidR="005866C6">
        <w:rPr>
          <w:rFonts w:ascii="Arial Narrow" w:hAnsi="Arial Narrow" w:cs="Arial"/>
          <w:sz w:val="24"/>
          <w:szCs w:val="24"/>
        </w:rPr>
        <w:t xml:space="preserve">applications </w:t>
      </w:r>
      <w:r w:rsidR="006F15EA">
        <w:rPr>
          <w:rFonts w:ascii="Arial Narrow" w:hAnsi="Arial Narrow" w:cs="Arial"/>
          <w:sz w:val="24"/>
          <w:szCs w:val="24"/>
        </w:rPr>
        <w:t xml:space="preserve">for the </w:t>
      </w:r>
      <w:r w:rsidR="005866C6">
        <w:rPr>
          <w:rFonts w:ascii="Arial Narrow" w:hAnsi="Arial Narrow" w:cs="Arial"/>
          <w:sz w:val="24"/>
          <w:szCs w:val="24"/>
        </w:rPr>
        <w:t>discharge of such orders</w:t>
      </w:r>
      <w:r w:rsidR="006F15EA">
        <w:rPr>
          <w:rFonts w:ascii="Arial Narrow" w:hAnsi="Arial Narrow" w:cs="Arial"/>
          <w:sz w:val="24"/>
          <w:szCs w:val="24"/>
        </w:rPr>
        <w:t xml:space="preserve"> -</w:t>
      </w:r>
      <w:r w:rsidR="005866C6">
        <w:rPr>
          <w:rFonts w:ascii="Arial Narrow" w:hAnsi="Arial Narrow" w:cs="Arial"/>
          <w:sz w:val="24"/>
          <w:szCs w:val="24"/>
        </w:rPr>
        <w:t xml:space="preserve"> whether on </w:t>
      </w:r>
      <w:r w:rsidR="006F15EA">
        <w:rPr>
          <w:rFonts w:ascii="Arial Narrow" w:hAnsi="Arial Narrow" w:cs="Arial"/>
          <w:sz w:val="24"/>
          <w:szCs w:val="24"/>
        </w:rPr>
        <w:t xml:space="preserve">jurisdictional </w:t>
      </w:r>
      <w:r w:rsidR="005866C6">
        <w:rPr>
          <w:rFonts w:ascii="Arial Narrow" w:hAnsi="Arial Narrow" w:cs="Arial"/>
          <w:sz w:val="24"/>
          <w:szCs w:val="24"/>
        </w:rPr>
        <w:t xml:space="preserve">grounds or </w:t>
      </w:r>
      <w:r w:rsidR="00E23EFD">
        <w:rPr>
          <w:rFonts w:ascii="Arial Narrow" w:hAnsi="Arial Narrow" w:cs="Arial"/>
          <w:sz w:val="24"/>
          <w:szCs w:val="24"/>
        </w:rPr>
        <w:t>otherwise.</w:t>
      </w:r>
      <w:r w:rsidR="00396097">
        <w:rPr>
          <w:rFonts w:ascii="Arial Narrow" w:hAnsi="Arial Narrow" w:cs="Arial"/>
          <w:sz w:val="24"/>
          <w:szCs w:val="24"/>
        </w:rPr>
        <w:t xml:space="preserve"> </w:t>
      </w:r>
      <w:r w:rsidR="006F15EA">
        <w:rPr>
          <w:rFonts w:ascii="Arial Narrow" w:hAnsi="Arial Narrow" w:cs="Arial"/>
          <w:sz w:val="24"/>
          <w:szCs w:val="24"/>
        </w:rPr>
        <w:t xml:space="preserve">The workload also consists of applications for other interim </w:t>
      </w:r>
      <w:r w:rsidR="00323A7F">
        <w:rPr>
          <w:rFonts w:ascii="Arial Narrow" w:hAnsi="Arial Narrow" w:cs="Arial"/>
          <w:sz w:val="24"/>
          <w:szCs w:val="24"/>
        </w:rPr>
        <w:t xml:space="preserve">or procedural </w:t>
      </w:r>
      <w:r w:rsidR="006F15EA">
        <w:rPr>
          <w:rFonts w:ascii="Arial Narrow" w:hAnsi="Arial Narrow" w:cs="Arial"/>
          <w:sz w:val="24"/>
          <w:szCs w:val="24"/>
        </w:rPr>
        <w:t>relief in substantive claims leading to the listing of the claim for trial</w:t>
      </w:r>
      <w:r w:rsidR="00B473B7">
        <w:rPr>
          <w:rFonts w:ascii="Arial Narrow" w:hAnsi="Arial Narrow" w:cs="Arial"/>
          <w:sz w:val="24"/>
          <w:szCs w:val="24"/>
        </w:rPr>
        <w:t>. The trial</w:t>
      </w:r>
      <w:r w:rsidR="0025013D">
        <w:rPr>
          <w:rFonts w:ascii="Arial Narrow" w:hAnsi="Arial Narrow" w:cs="Arial"/>
          <w:sz w:val="24"/>
          <w:szCs w:val="24"/>
        </w:rPr>
        <w:t xml:space="preserve"> of such matters</w:t>
      </w:r>
      <w:r w:rsidR="00B473B7">
        <w:rPr>
          <w:rFonts w:ascii="Arial Narrow" w:hAnsi="Arial Narrow" w:cs="Arial"/>
          <w:sz w:val="24"/>
          <w:szCs w:val="24"/>
        </w:rPr>
        <w:t xml:space="preserve"> u</w:t>
      </w:r>
      <w:r w:rsidR="006F15EA">
        <w:rPr>
          <w:rFonts w:ascii="Arial Narrow" w:hAnsi="Arial Narrow" w:cs="Arial"/>
          <w:sz w:val="24"/>
          <w:szCs w:val="24"/>
        </w:rPr>
        <w:t xml:space="preserve">sually </w:t>
      </w:r>
      <w:r w:rsidR="0025013D">
        <w:rPr>
          <w:rFonts w:ascii="Arial Narrow" w:hAnsi="Arial Narrow" w:cs="Arial"/>
          <w:sz w:val="24"/>
          <w:szCs w:val="24"/>
        </w:rPr>
        <w:t>occupies</w:t>
      </w:r>
      <w:r w:rsidR="00B473B7">
        <w:rPr>
          <w:rFonts w:ascii="Arial Narrow" w:hAnsi="Arial Narrow" w:cs="Arial"/>
          <w:sz w:val="24"/>
          <w:szCs w:val="24"/>
        </w:rPr>
        <w:t xml:space="preserve"> several</w:t>
      </w:r>
      <w:r w:rsidR="006F15EA">
        <w:rPr>
          <w:rFonts w:ascii="Arial Narrow" w:hAnsi="Arial Narrow" w:cs="Arial"/>
          <w:sz w:val="24"/>
          <w:szCs w:val="24"/>
        </w:rPr>
        <w:t xml:space="preserve"> weeks</w:t>
      </w:r>
      <w:r w:rsidR="00B473B7">
        <w:rPr>
          <w:rFonts w:ascii="Arial Narrow" w:hAnsi="Arial Narrow" w:cs="Arial"/>
          <w:sz w:val="24"/>
          <w:szCs w:val="24"/>
        </w:rPr>
        <w:t xml:space="preserve"> of court time</w:t>
      </w:r>
      <w:r w:rsidR="006F15EA">
        <w:rPr>
          <w:rFonts w:ascii="Arial Narrow" w:hAnsi="Arial Narrow" w:cs="Arial"/>
          <w:sz w:val="24"/>
          <w:szCs w:val="24"/>
        </w:rPr>
        <w:t>, involv</w:t>
      </w:r>
      <w:r w:rsidR="00CE5D84">
        <w:rPr>
          <w:rFonts w:ascii="Arial Narrow" w:hAnsi="Arial Narrow" w:cs="Arial"/>
          <w:sz w:val="24"/>
          <w:szCs w:val="24"/>
        </w:rPr>
        <w:t>ing</w:t>
      </w:r>
      <w:r w:rsidR="006F15EA">
        <w:rPr>
          <w:rFonts w:ascii="Arial Narrow" w:hAnsi="Arial Narrow" w:cs="Arial"/>
          <w:sz w:val="24"/>
          <w:szCs w:val="24"/>
        </w:rPr>
        <w:t xml:space="preserve"> overseas parties</w:t>
      </w:r>
      <w:r w:rsidR="00B473B7">
        <w:rPr>
          <w:rFonts w:ascii="Arial Narrow" w:hAnsi="Arial Narrow" w:cs="Arial"/>
          <w:sz w:val="24"/>
          <w:szCs w:val="24"/>
        </w:rPr>
        <w:t xml:space="preserve"> and witnesses, </w:t>
      </w:r>
      <w:r w:rsidR="006F15EA">
        <w:rPr>
          <w:rFonts w:ascii="Arial Narrow" w:hAnsi="Arial Narrow" w:cs="Arial"/>
          <w:sz w:val="24"/>
          <w:szCs w:val="24"/>
        </w:rPr>
        <w:t xml:space="preserve">and leading counsel from the English Chancery Bar. </w:t>
      </w:r>
      <w:r w:rsidR="00CE5D84">
        <w:rPr>
          <w:rFonts w:ascii="Arial Narrow" w:hAnsi="Arial Narrow" w:cs="Arial"/>
          <w:sz w:val="24"/>
          <w:szCs w:val="24"/>
        </w:rPr>
        <w:t xml:space="preserve">In this vein, the applicable court rules provide for the utilization of technology in the discharge of the work of the Court, including taking evidence of overseas witnesses via </w:t>
      </w:r>
      <w:r w:rsidR="00323A7F">
        <w:rPr>
          <w:rFonts w:ascii="Arial Narrow" w:hAnsi="Arial Narrow" w:cs="Arial"/>
          <w:sz w:val="24"/>
          <w:szCs w:val="24"/>
        </w:rPr>
        <w:t xml:space="preserve">an electronic platform which allows the conduct of remote hearings. </w:t>
      </w:r>
    </w:p>
    <w:p w14:paraId="00C037A8" w14:textId="77777777" w:rsidR="00CE5D84" w:rsidRDefault="00CE5D84" w:rsidP="00205174">
      <w:pPr>
        <w:spacing w:after="0" w:line="240" w:lineRule="auto"/>
        <w:jc w:val="both"/>
        <w:rPr>
          <w:rFonts w:ascii="Arial Narrow" w:hAnsi="Arial Narrow" w:cs="Arial"/>
          <w:sz w:val="24"/>
          <w:szCs w:val="24"/>
        </w:rPr>
      </w:pPr>
    </w:p>
    <w:p w14:paraId="4B368064" w14:textId="5CA1C97A" w:rsidR="00E82A01" w:rsidRPr="003A6F51" w:rsidRDefault="00E23EFD" w:rsidP="00205174">
      <w:pPr>
        <w:spacing w:after="0" w:line="240" w:lineRule="auto"/>
        <w:jc w:val="both"/>
        <w:rPr>
          <w:rFonts w:ascii="Arial Narrow" w:hAnsi="Arial Narrow" w:cs="Arial"/>
          <w:sz w:val="24"/>
          <w:szCs w:val="24"/>
        </w:rPr>
      </w:pPr>
      <w:r>
        <w:rPr>
          <w:rFonts w:ascii="Arial Narrow" w:hAnsi="Arial Narrow" w:cs="Arial"/>
          <w:sz w:val="24"/>
          <w:szCs w:val="24"/>
        </w:rPr>
        <w:t xml:space="preserve">Accordingly, the judges of the </w:t>
      </w:r>
      <w:r w:rsidR="00B473B7">
        <w:rPr>
          <w:rFonts w:ascii="Arial Narrow" w:hAnsi="Arial Narrow" w:cs="Arial"/>
          <w:sz w:val="24"/>
          <w:szCs w:val="24"/>
        </w:rPr>
        <w:t>BVI Commercial C</w:t>
      </w:r>
      <w:r>
        <w:rPr>
          <w:rFonts w:ascii="Arial Narrow" w:hAnsi="Arial Narrow" w:cs="Arial"/>
          <w:sz w:val="24"/>
          <w:szCs w:val="24"/>
        </w:rPr>
        <w:t xml:space="preserve">ourt are required to have </w:t>
      </w:r>
      <w:r w:rsidR="0025013D">
        <w:rPr>
          <w:rFonts w:ascii="Arial Narrow" w:hAnsi="Arial Narrow" w:cs="Arial"/>
          <w:sz w:val="24"/>
          <w:szCs w:val="24"/>
        </w:rPr>
        <w:t xml:space="preserve"> the ability to work under pressure and </w:t>
      </w:r>
      <w:r w:rsidR="00CE5D84">
        <w:rPr>
          <w:rFonts w:ascii="Arial Narrow" w:hAnsi="Arial Narrow" w:cs="Arial"/>
          <w:sz w:val="24"/>
          <w:szCs w:val="24"/>
        </w:rPr>
        <w:t xml:space="preserve">to possess </w:t>
      </w:r>
      <w:r w:rsidR="0025013D">
        <w:rPr>
          <w:rFonts w:ascii="Arial Narrow" w:hAnsi="Arial Narrow" w:cs="Arial"/>
          <w:sz w:val="24"/>
          <w:szCs w:val="24"/>
        </w:rPr>
        <w:t>the kind of relevant experience, either as a judge or at the Chancery Bar, which equips them with a</w:t>
      </w:r>
      <w:r>
        <w:rPr>
          <w:rFonts w:ascii="Arial Narrow" w:hAnsi="Arial Narrow" w:cs="Arial"/>
          <w:sz w:val="24"/>
          <w:szCs w:val="24"/>
        </w:rPr>
        <w:t xml:space="preserve"> th</w:t>
      </w:r>
      <w:r w:rsidR="00975468">
        <w:rPr>
          <w:rFonts w:ascii="Arial Narrow" w:hAnsi="Arial Narrow" w:cs="Arial"/>
          <w:sz w:val="24"/>
          <w:szCs w:val="24"/>
        </w:rPr>
        <w:t>o</w:t>
      </w:r>
      <w:r>
        <w:rPr>
          <w:rFonts w:ascii="Arial Narrow" w:hAnsi="Arial Narrow" w:cs="Arial"/>
          <w:sz w:val="24"/>
          <w:szCs w:val="24"/>
        </w:rPr>
        <w:t>rough grasp of the</w:t>
      </w:r>
      <w:r w:rsidR="00B473B7">
        <w:rPr>
          <w:rFonts w:ascii="Arial Narrow" w:hAnsi="Arial Narrow" w:cs="Arial"/>
          <w:sz w:val="24"/>
          <w:szCs w:val="24"/>
        </w:rPr>
        <w:t xml:space="preserve"> </w:t>
      </w:r>
      <w:r w:rsidR="0025013D">
        <w:rPr>
          <w:rFonts w:ascii="Arial Narrow" w:hAnsi="Arial Narrow" w:cs="Arial"/>
          <w:sz w:val="24"/>
          <w:szCs w:val="24"/>
        </w:rPr>
        <w:t>relevant</w:t>
      </w:r>
      <w:r>
        <w:rPr>
          <w:rFonts w:ascii="Arial Narrow" w:hAnsi="Arial Narrow" w:cs="Arial"/>
          <w:sz w:val="24"/>
          <w:szCs w:val="24"/>
        </w:rPr>
        <w:t xml:space="preserve"> areas of law</w:t>
      </w:r>
      <w:r w:rsidR="0025013D">
        <w:rPr>
          <w:rFonts w:ascii="Arial Narrow" w:hAnsi="Arial Narrow" w:cs="Arial"/>
          <w:sz w:val="24"/>
          <w:szCs w:val="24"/>
        </w:rPr>
        <w:t xml:space="preserve">, practice, and </w:t>
      </w:r>
      <w:r>
        <w:rPr>
          <w:rFonts w:ascii="Arial Narrow" w:hAnsi="Arial Narrow" w:cs="Arial"/>
          <w:sz w:val="24"/>
          <w:szCs w:val="24"/>
        </w:rPr>
        <w:t xml:space="preserve">applicable principles, </w:t>
      </w:r>
      <w:r w:rsidR="0025013D">
        <w:rPr>
          <w:rFonts w:ascii="Arial Narrow" w:hAnsi="Arial Narrow" w:cs="Arial"/>
          <w:sz w:val="24"/>
          <w:szCs w:val="24"/>
        </w:rPr>
        <w:t>sound reasoning and judgment, and</w:t>
      </w:r>
      <w:r>
        <w:rPr>
          <w:rFonts w:ascii="Arial Narrow" w:hAnsi="Arial Narrow" w:cs="Arial"/>
          <w:sz w:val="24"/>
          <w:szCs w:val="24"/>
        </w:rPr>
        <w:t xml:space="preserve"> an inherent ability </w:t>
      </w:r>
      <w:r w:rsidR="0025013D">
        <w:rPr>
          <w:rFonts w:ascii="Arial Narrow" w:hAnsi="Arial Narrow" w:cs="Arial"/>
          <w:sz w:val="24"/>
          <w:szCs w:val="24"/>
        </w:rPr>
        <w:t xml:space="preserve">and command of the English language so as </w:t>
      </w:r>
      <w:r>
        <w:rPr>
          <w:rFonts w:ascii="Arial Narrow" w:hAnsi="Arial Narrow" w:cs="Arial"/>
          <w:sz w:val="24"/>
          <w:szCs w:val="24"/>
        </w:rPr>
        <w:t xml:space="preserve">to render </w:t>
      </w:r>
      <w:r w:rsidR="00B473B7">
        <w:rPr>
          <w:rFonts w:ascii="Arial Narrow" w:hAnsi="Arial Narrow" w:cs="Arial"/>
          <w:sz w:val="24"/>
          <w:szCs w:val="24"/>
        </w:rPr>
        <w:t xml:space="preserve">clear, </w:t>
      </w:r>
      <w:r>
        <w:rPr>
          <w:rFonts w:ascii="Arial Narrow" w:hAnsi="Arial Narrow" w:cs="Arial"/>
          <w:sz w:val="24"/>
          <w:szCs w:val="24"/>
        </w:rPr>
        <w:t>detailed</w:t>
      </w:r>
      <w:r w:rsidR="0025013D">
        <w:rPr>
          <w:rFonts w:ascii="Arial Narrow" w:hAnsi="Arial Narrow" w:cs="Arial"/>
          <w:sz w:val="24"/>
          <w:szCs w:val="24"/>
        </w:rPr>
        <w:t>,</w:t>
      </w:r>
      <w:r>
        <w:rPr>
          <w:rFonts w:ascii="Arial Narrow" w:hAnsi="Arial Narrow" w:cs="Arial"/>
          <w:sz w:val="24"/>
          <w:szCs w:val="24"/>
        </w:rPr>
        <w:t xml:space="preserve"> comprehensive </w:t>
      </w:r>
      <w:r w:rsidR="00CE5D84">
        <w:rPr>
          <w:rFonts w:ascii="Arial Narrow" w:hAnsi="Arial Narrow" w:cs="Arial"/>
          <w:sz w:val="24"/>
          <w:szCs w:val="24"/>
        </w:rPr>
        <w:t xml:space="preserve">and high quality </w:t>
      </w:r>
      <w:r w:rsidR="00B473B7">
        <w:rPr>
          <w:rFonts w:ascii="Arial Narrow" w:hAnsi="Arial Narrow" w:cs="Arial"/>
          <w:sz w:val="24"/>
          <w:szCs w:val="24"/>
        </w:rPr>
        <w:t>written and oral decisions</w:t>
      </w:r>
      <w:r>
        <w:rPr>
          <w:rFonts w:ascii="Arial Narrow" w:hAnsi="Arial Narrow" w:cs="Arial"/>
          <w:sz w:val="24"/>
          <w:szCs w:val="24"/>
        </w:rPr>
        <w:t xml:space="preserve"> </w:t>
      </w:r>
      <w:r w:rsidR="006F15EA">
        <w:rPr>
          <w:rFonts w:ascii="Arial Narrow" w:hAnsi="Arial Narrow" w:cs="Arial"/>
          <w:sz w:val="24"/>
          <w:szCs w:val="24"/>
        </w:rPr>
        <w:t>timeously</w:t>
      </w:r>
      <w:r w:rsidR="00B473B7">
        <w:rPr>
          <w:rFonts w:ascii="Arial Narrow" w:hAnsi="Arial Narrow" w:cs="Arial"/>
          <w:sz w:val="24"/>
          <w:szCs w:val="24"/>
        </w:rPr>
        <w:t>.</w:t>
      </w:r>
      <w:r w:rsidR="006F15EA" w:rsidRPr="006F15EA">
        <w:rPr>
          <w:rFonts w:ascii="Arial Narrow" w:hAnsi="Arial Narrow" w:cs="Arial"/>
          <w:sz w:val="24"/>
          <w:szCs w:val="24"/>
        </w:rPr>
        <w:t xml:space="preserve"> </w:t>
      </w:r>
    </w:p>
    <w:p w14:paraId="4478A3BC" w14:textId="77777777" w:rsidR="00D47141" w:rsidRPr="003A6F51" w:rsidRDefault="00D47141" w:rsidP="00205174">
      <w:pPr>
        <w:spacing w:after="0" w:line="240" w:lineRule="auto"/>
        <w:ind w:left="720"/>
        <w:jc w:val="both"/>
        <w:rPr>
          <w:rFonts w:ascii="Arial Narrow" w:hAnsi="Arial Narrow" w:cs="Arial"/>
          <w:sz w:val="24"/>
          <w:szCs w:val="24"/>
        </w:rPr>
      </w:pPr>
    </w:p>
    <w:p w14:paraId="5C39164A" w14:textId="0923FE15" w:rsidR="00BE7A85" w:rsidRPr="003A6F51" w:rsidRDefault="003A6F51" w:rsidP="00205174">
      <w:pPr>
        <w:spacing w:after="0" w:line="240" w:lineRule="auto"/>
        <w:rPr>
          <w:rFonts w:ascii="Arial Narrow" w:hAnsi="Arial Narrow" w:cs="Arial"/>
          <w:b/>
          <w:sz w:val="24"/>
          <w:szCs w:val="24"/>
        </w:rPr>
      </w:pPr>
      <w:r w:rsidRPr="003A6F51">
        <w:rPr>
          <w:rFonts w:ascii="Arial Narrow" w:hAnsi="Arial Narrow" w:cs="Arial"/>
          <w:b/>
          <w:sz w:val="24"/>
          <w:szCs w:val="24"/>
        </w:rPr>
        <w:t>DUTIES AND RESPONSIBILITIES:</w:t>
      </w:r>
    </w:p>
    <w:p w14:paraId="632E3E55" w14:textId="77777777" w:rsidR="00D47141" w:rsidRDefault="00D47141" w:rsidP="00205174">
      <w:pPr>
        <w:spacing w:after="0" w:line="240" w:lineRule="auto"/>
        <w:rPr>
          <w:rFonts w:ascii="Arial Narrow" w:hAnsi="Arial Narrow" w:cs="Arial"/>
          <w:b/>
          <w:sz w:val="24"/>
          <w:szCs w:val="24"/>
        </w:rPr>
      </w:pPr>
    </w:p>
    <w:p w14:paraId="751BA8B9" w14:textId="2B0102E2" w:rsidR="002D5959" w:rsidRDefault="002D5959" w:rsidP="00205174">
      <w:pPr>
        <w:spacing w:after="0" w:line="240" w:lineRule="auto"/>
        <w:rPr>
          <w:rFonts w:ascii="Arial Narrow" w:hAnsi="Arial Narrow" w:cs="Arial"/>
          <w:bCs/>
          <w:sz w:val="24"/>
          <w:szCs w:val="24"/>
        </w:rPr>
      </w:pPr>
      <w:r w:rsidRPr="00396097">
        <w:rPr>
          <w:rFonts w:ascii="Arial Narrow" w:hAnsi="Arial Narrow" w:cs="Arial"/>
          <w:bCs/>
          <w:sz w:val="24"/>
          <w:szCs w:val="24"/>
        </w:rPr>
        <w:t>The</w:t>
      </w:r>
      <w:r w:rsidR="00763993">
        <w:rPr>
          <w:rFonts w:ascii="Arial Narrow" w:hAnsi="Arial Narrow" w:cs="Arial"/>
          <w:bCs/>
          <w:sz w:val="24"/>
          <w:szCs w:val="24"/>
        </w:rPr>
        <w:t xml:space="preserve"> </w:t>
      </w:r>
      <w:r w:rsidRPr="00396097">
        <w:rPr>
          <w:rFonts w:ascii="Arial Narrow" w:hAnsi="Arial Narrow" w:cs="Arial"/>
          <w:bCs/>
          <w:sz w:val="24"/>
          <w:szCs w:val="24"/>
        </w:rPr>
        <w:t>duties and responsibilities of a Judge of the BVI Commercial Court</w:t>
      </w:r>
      <w:r>
        <w:rPr>
          <w:rFonts w:ascii="Arial Narrow" w:hAnsi="Arial Narrow" w:cs="Arial"/>
          <w:bCs/>
          <w:sz w:val="24"/>
          <w:szCs w:val="24"/>
        </w:rPr>
        <w:t xml:space="preserve"> include</w:t>
      </w:r>
      <w:r w:rsidR="00CE5D84">
        <w:rPr>
          <w:rFonts w:ascii="Arial Narrow" w:hAnsi="Arial Narrow" w:cs="Arial"/>
          <w:bCs/>
          <w:sz w:val="24"/>
          <w:szCs w:val="24"/>
        </w:rPr>
        <w:t>, but are not limited to,</w:t>
      </w:r>
      <w:r>
        <w:rPr>
          <w:rFonts w:ascii="Arial Narrow" w:hAnsi="Arial Narrow" w:cs="Arial"/>
          <w:bCs/>
          <w:sz w:val="24"/>
          <w:szCs w:val="24"/>
        </w:rPr>
        <w:t xml:space="preserve"> the following:</w:t>
      </w:r>
    </w:p>
    <w:p w14:paraId="03DD5F75" w14:textId="77777777" w:rsidR="00293936" w:rsidRPr="00396097" w:rsidRDefault="00293936" w:rsidP="00205174">
      <w:pPr>
        <w:spacing w:after="0" w:line="240" w:lineRule="auto"/>
        <w:rPr>
          <w:rFonts w:ascii="Arial Narrow" w:hAnsi="Arial Narrow" w:cs="Arial"/>
          <w:bCs/>
          <w:sz w:val="24"/>
          <w:szCs w:val="24"/>
        </w:rPr>
      </w:pPr>
    </w:p>
    <w:p w14:paraId="297B3068" w14:textId="31A6F6C2" w:rsidR="006E6216" w:rsidRDefault="00BE7A85"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t xml:space="preserve">To hear and determine all claims commenced in the </w:t>
      </w:r>
      <w:r w:rsidR="002D5959">
        <w:rPr>
          <w:rFonts w:ascii="Arial Narrow" w:hAnsi="Arial Narrow" w:cs="Arial"/>
          <w:sz w:val="24"/>
          <w:szCs w:val="24"/>
        </w:rPr>
        <w:t>BVI Commercial Court</w:t>
      </w:r>
      <w:r w:rsidRPr="003A6F51">
        <w:rPr>
          <w:rFonts w:ascii="Arial Narrow" w:hAnsi="Arial Narrow" w:cs="Arial"/>
          <w:sz w:val="24"/>
          <w:szCs w:val="24"/>
        </w:rPr>
        <w:t xml:space="preserve"> including all interim and other applications made in the course of such proceedings</w:t>
      </w:r>
      <w:r w:rsidR="002D5959">
        <w:rPr>
          <w:rFonts w:ascii="Arial Narrow" w:hAnsi="Arial Narrow" w:cs="Arial"/>
          <w:sz w:val="24"/>
          <w:szCs w:val="24"/>
        </w:rPr>
        <w:t>;</w:t>
      </w:r>
      <w:r w:rsidRPr="003A6F51">
        <w:rPr>
          <w:rFonts w:ascii="Arial Narrow" w:hAnsi="Arial Narrow" w:cs="Arial"/>
          <w:sz w:val="24"/>
          <w:szCs w:val="24"/>
        </w:rPr>
        <w:t xml:space="preserve"> </w:t>
      </w:r>
    </w:p>
    <w:p w14:paraId="1579568E" w14:textId="77777777" w:rsidR="00EA13FA" w:rsidRDefault="00EA13FA" w:rsidP="00396097">
      <w:pPr>
        <w:pStyle w:val="ListParagraph"/>
        <w:spacing w:after="0" w:line="240" w:lineRule="auto"/>
        <w:ind w:left="360"/>
        <w:jc w:val="both"/>
        <w:rPr>
          <w:rFonts w:ascii="Arial Narrow" w:hAnsi="Arial Narrow" w:cs="Arial"/>
          <w:sz w:val="24"/>
          <w:szCs w:val="24"/>
        </w:rPr>
      </w:pPr>
    </w:p>
    <w:p w14:paraId="31B86B78" w14:textId="0B33A85F" w:rsidR="00EA13FA" w:rsidRDefault="00EA13FA" w:rsidP="00205174">
      <w:pPr>
        <w:pStyle w:val="ListParagraph"/>
        <w:numPr>
          <w:ilvl w:val="0"/>
          <w:numId w:val="1"/>
        </w:numPr>
        <w:spacing w:after="0" w:line="240" w:lineRule="auto"/>
        <w:ind w:left="360"/>
        <w:jc w:val="both"/>
        <w:rPr>
          <w:rFonts w:ascii="Arial Narrow" w:hAnsi="Arial Narrow" w:cs="Arial"/>
          <w:sz w:val="24"/>
          <w:szCs w:val="24"/>
        </w:rPr>
      </w:pPr>
      <w:r>
        <w:rPr>
          <w:rFonts w:ascii="Arial Narrow" w:hAnsi="Arial Narrow" w:cs="Arial"/>
          <w:sz w:val="24"/>
          <w:szCs w:val="24"/>
        </w:rPr>
        <w:t>To ensure fair, effective and efficient case management, sensitive to the requirements and constraints of the BVI Commercial Court’s users;</w:t>
      </w:r>
    </w:p>
    <w:p w14:paraId="4166F379" w14:textId="77777777" w:rsidR="006E6216" w:rsidRDefault="006E6216" w:rsidP="00396097">
      <w:pPr>
        <w:pStyle w:val="ListParagraph"/>
        <w:spacing w:after="0" w:line="240" w:lineRule="auto"/>
        <w:ind w:left="360"/>
        <w:jc w:val="both"/>
        <w:rPr>
          <w:rFonts w:ascii="Arial Narrow" w:hAnsi="Arial Narrow" w:cs="Arial"/>
          <w:sz w:val="24"/>
          <w:szCs w:val="24"/>
        </w:rPr>
      </w:pPr>
    </w:p>
    <w:p w14:paraId="3BFA672F" w14:textId="2AF4C0D2" w:rsidR="006E6216" w:rsidRDefault="006E6216" w:rsidP="00205174">
      <w:pPr>
        <w:pStyle w:val="ListParagraph"/>
        <w:numPr>
          <w:ilvl w:val="0"/>
          <w:numId w:val="1"/>
        </w:numPr>
        <w:spacing w:after="0" w:line="240" w:lineRule="auto"/>
        <w:ind w:left="360"/>
        <w:jc w:val="both"/>
        <w:rPr>
          <w:rFonts w:ascii="Arial Narrow" w:hAnsi="Arial Narrow" w:cs="Arial"/>
          <w:sz w:val="24"/>
          <w:szCs w:val="24"/>
        </w:rPr>
      </w:pPr>
      <w:r>
        <w:rPr>
          <w:rFonts w:ascii="Arial Narrow" w:hAnsi="Arial Narrow" w:cs="Arial"/>
          <w:sz w:val="24"/>
          <w:szCs w:val="24"/>
        </w:rPr>
        <w:t xml:space="preserve">To produce </w:t>
      </w:r>
      <w:r w:rsidR="002D5959">
        <w:rPr>
          <w:rFonts w:ascii="Arial Narrow" w:hAnsi="Arial Narrow" w:cs="Arial"/>
          <w:sz w:val="24"/>
          <w:szCs w:val="24"/>
        </w:rPr>
        <w:t>timely, high quality reasoned judgments;</w:t>
      </w:r>
    </w:p>
    <w:p w14:paraId="3E630E42" w14:textId="77777777" w:rsidR="00293936" w:rsidRPr="00396097" w:rsidRDefault="00293936" w:rsidP="00396097">
      <w:pPr>
        <w:pStyle w:val="ListParagraph"/>
        <w:rPr>
          <w:rFonts w:ascii="Arial Narrow" w:hAnsi="Arial Narrow" w:cs="Arial"/>
          <w:sz w:val="24"/>
          <w:szCs w:val="24"/>
        </w:rPr>
      </w:pPr>
    </w:p>
    <w:p w14:paraId="286178C6" w14:textId="3AEEFD3F" w:rsidR="00293936" w:rsidRDefault="00293936" w:rsidP="00205174">
      <w:pPr>
        <w:pStyle w:val="ListParagraph"/>
        <w:numPr>
          <w:ilvl w:val="0"/>
          <w:numId w:val="1"/>
        </w:numPr>
        <w:spacing w:after="0" w:line="240" w:lineRule="auto"/>
        <w:ind w:left="360"/>
        <w:jc w:val="both"/>
        <w:rPr>
          <w:rFonts w:ascii="Arial Narrow" w:hAnsi="Arial Narrow" w:cs="Arial"/>
          <w:sz w:val="24"/>
          <w:szCs w:val="24"/>
        </w:rPr>
      </w:pPr>
      <w:r>
        <w:rPr>
          <w:rFonts w:ascii="Arial Narrow" w:hAnsi="Arial Narrow" w:cs="Arial"/>
          <w:sz w:val="24"/>
          <w:szCs w:val="24"/>
        </w:rPr>
        <w:t>To render such assistance as may from time to time be required in respect of other matters, including before other courts forming part of the ECSC, by the Chief Justice or the Registrar;</w:t>
      </w:r>
    </w:p>
    <w:p w14:paraId="105537CA" w14:textId="77777777" w:rsidR="006E6216" w:rsidRPr="00396097" w:rsidRDefault="006E6216" w:rsidP="00396097">
      <w:pPr>
        <w:pStyle w:val="ListParagraph"/>
        <w:rPr>
          <w:rFonts w:ascii="Arial Narrow" w:hAnsi="Arial Narrow" w:cs="Arial"/>
          <w:sz w:val="24"/>
          <w:szCs w:val="24"/>
        </w:rPr>
      </w:pPr>
    </w:p>
    <w:p w14:paraId="15190AE6" w14:textId="790A3889" w:rsidR="00BE7A85" w:rsidRPr="003A6F51" w:rsidRDefault="00BE7A85" w:rsidP="00205174">
      <w:pPr>
        <w:pStyle w:val="ListParagraph"/>
        <w:numPr>
          <w:ilvl w:val="0"/>
          <w:numId w:val="1"/>
        </w:numPr>
        <w:spacing w:after="0" w:line="240" w:lineRule="auto"/>
        <w:ind w:left="360"/>
        <w:jc w:val="both"/>
        <w:rPr>
          <w:rFonts w:ascii="Arial Narrow" w:hAnsi="Arial Narrow" w:cs="Arial"/>
          <w:sz w:val="24"/>
          <w:szCs w:val="24"/>
        </w:rPr>
      </w:pPr>
      <w:r w:rsidRPr="003A6F51">
        <w:rPr>
          <w:rFonts w:ascii="Arial Narrow" w:hAnsi="Arial Narrow" w:cs="Arial"/>
          <w:sz w:val="24"/>
          <w:szCs w:val="24"/>
        </w:rPr>
        <w:t xml:space="preserve">While the bulk of such claims will be commenced and heard in the </w:t>
      </w:r>
      <w:r w:rsidR="00293936">
        <w:rPr>
          <w:rFonts w:ascii="Arial Narrow" w:hAnsi="Arial Narrow" w:cs="Arial"/>
          <w:sz w:val="24"/>
          <w:szCs w:val="24"/>
        </w:rPr>
        <w:t>B</w:t>
      </w:r>
      <w:r w:rsidR="00154ADF">
        <w:rPr>
          <w:rFonts w:ascii="Arial Narrow" w:hAnsi="Arial Narrow" w:cs="Arial"/>
          <w:sz w:val="24"/>
          <w:szCs w:val="24"/>
        </w:rPr>
        <w:t xml:space="preserve">VI </w:t>
      </w:r>
      <w:r w:rsidRPr="003A6F51">
        <w:rPr>
          <w:rFonts w:ascii="Arial Narrow" w:hAnsi="Arial Narrow" w:cs="Arial"/>
          <w:sz w:val="24"/>
          <w:szCs w:val="24"/>
        </w:rPr>
        <w:t xml:space="preserve">Commercial </w:t>
      </w:r>
      <w:r w:rsidR="00154ADF">
        <w:rPr>
          <w:rFonts w:ascii="Arial Narrow" w:hAnsi="Arial Narrow" w:cs="Arial"/>
          <w:sz w:val="24"/>
          <w:szCs w:val="24"/>
        </w:rPr>
        <w:t xml:space="preserve">Court, </w:t>
      </w:r>
      <w:r w:rsidRPr="003A6F51">
        <w:rPr>
          <w:rFonts w:ascii="Arial Narrow" w:hAnsi="Arial Narrow" w:cs="Arial"/>
          <w:sz w:val="24"/>
          <w:szCs w:val="24"/>
        </w:rPr>
        <w:t xml:space="preserve">the Commercial </w:t>
      </w:r>
      <w:r w:rsidR="00192C91" w:rsidRPr="003A6F51">
        <w:rPr>
          <w:rFonts w:ascii="Arial Narrow" w:hAnsi="Arial Narrow" w:cs="Arial"/>
          <w:sz w:val="24"/>
          <w:szCs w:val="24"/>
        </w:rPr>
        <w:t>Court</w:t>
      </w:r>
      <w:r w:rsidRPr="003A6F51">
        <w:rPr>
          <w:rFonts w:ascii="Arial Narrow" w:hAnsi="Arial Narrow" w:cs="Arial"/>
          <w:sz w:val="24"/>
          <w:szCs w:val="24"/>
        </w:rPr>
        <w:t xml:space="preserve"> Judge may, at the direction of the Chief Justice, hear claims originating from the </w:t>
      </w:r>
      <w:r w:rsidR="00112A22" w:rsidRPr="003A6F51">
        <w:rPr>
          <w:rFonts w:ascii="Arial Narrow" w:hAnsi="Arial Narrow" w:cs="Arial"/>
          <w:sz w:val="24"/>
          <w:szCs w:val="24"/>
        </w:rPr>
        <w:t>six</w:t>
      </w:r>
      <w:r w:rsidRPr="003A6F51">
        <w:rPr>
          <w:rFonts w:ascii="Arial Narrow" w:hAnsi="Arial Narrow" w:cs="Arial"/>
          <w:sz w:val="24"/>
          <w:szCs w:val="24"/>
        </w:rPr>
        <w:t xml:space="preserve"> </w:t>
      </w:r>
      <w:r w:rsidR="00192C91" w:rsidRPr="003A6F51">
        <w:rPr>
          <w:rFonts w:ascii="Arial Narrow" w:hAnsi="Arial Narrow" w:cs="Arial"/>
          <w:sz w:val="24"/>
          <w:szCs w:val="24"/>
        </w:rPr>
        <w:t>Member State</w:t>
      </w:r>
      <w:r w:rsidR="00202E21" w:rsidRPr="003A6F51">
        <w:rPr>
          <w:rFonts w:ascii="Arial Narrow" w:hAnsi="Arial Narrow" w:cs="Arial"/>
          <w:sz w:val="24"/>
          <w:szCs w:val="24"/>
        </w:rPr>
        <w:t>s</w:t>
      </w:r>
      <w:r w:rsidR="00192C91" w:rsidRPr="003A6F51">
        <w:rPr>
          <w:rFonts w:ascii="Arial Narrow" w:hAnsi="Arial Narrow" w:cs="Arial"/>
          <w:sz w:val="24"/>
          <w:szCs w:val="24"/>
        </w:rPr>
        <w:t xml:space="preserve"> </w:t>
      </w:r>
      <w:r w:rsidRPr="003A6F51">
        <w:rPr>
          <w:rFonts w:ascii="Arial Narrow" w:hAnsi="Arial Narrow" w:cs="Arial"/>
          <w:sz w:val="24"/>
          <w:szCs w:val="24"/>
        </w:rPr>
        <w:t xml:space="preserve">and </w:t>
      </w:r>
      <w:r w:rsidR="00ED3635" w:rsidRPr="003A6F51">
        <w:rPr>
          <w:rFonts w:ascii="Arial Narrow" w:hAnsi="Arial Narrow" w:cs="Arial"/>
          <w:sz w:val="24"/>
          <w:szCs w:val="24"/>
        </w:rPr>
        <w:t>t</w:t>
      </w:r>
      <w:r w:rsidR="00202E21" w:rsidRPr="003A6F51">
        <w:rPr>
          <w:rFonts w:ascii="Arial Narrow" w:hAnsi="Arial Narrow" w:cs="Arial"/>
          <w:sz w:val="24"/>
          <w:szCs w:val="24"/>
        </w:rPr>
        <w:t>w</w:t>
      </w:r>
      <w:r w:rsidRPr="003A6F51">
        <w:rPr>
          <w:rFonts w:ascii="Arial Narrow" w:hAnsi="Arial Narrow" w:cs="Arial"/>
          <w:sz w:val="24"/>
          <w:szCs w:val="24"/>
        </w:rPr>
        <w:t>o other UK Overseas Territories which comprise the territorial jurisdiction of the ECSC, w</w:t>
      </w:r>
      <w:r w:rsidR="00192C91" w:rsidRPr="003A6F51">
        <w:rPr>
          <w:rFonts w:ascii="Arial Narrow" w:hAnsi="Arial Narrow" w:cs="Arial"/>
          <w:sz w:val="24"/>
          <w:szCs w:val="24"/>
        </w:rPr>
        <w:t>hether</w:t>
      </w:r>
      <w:r w:rsidRPr="003A6F51">
        <w:rPr>
          <w:rFonts w:ascii="Arial Narrow" w:hAnsi="Arial Narrow" w:cs="Arial"/>
          <w:sz w:val="24"/>
          <w:szCs w:val="24"/>
        </w:rPr>
        <w:t xml:space="preserve"> in Tortola or in the </w:t>
      </w:r>
      <w:r w:rsidR="00323A7F" w:rsidRPr="003A6F51">
        <w:rPr>
          <w:rFonts w:ascii="Arial Narrow" w:hAnsi="Arial Narrow" w:cs="Arial"/>
          <w:sz w:val="24"/>
          <w:szCs w:val="24"/>
        </w:rPr>
        <w:t>Member</w:t>
      </w:r>
      <w:r w:rsidR="00192C91" w:rsidRPr="003A6F51">
        <w:rPr>
          <w:rFonts w:ascii="Arial Narrow" w:hAnsi="Arial Narrow" w:cs="Arial"/>
          <w:sz w:val="24"/>
          <w:szCs w:val="24"/>
        </w:rPr>
        <w:t xml:space="preserve"> S</w:t>
      </w:r>
      <w:r w:rsidRPr="003A6F51">
        <w:rPr>
          <w:rFonts w:ascii="Arial Narrow" w:hAnsi="Arial Narrow" w:cs="Arial"/>
          <w:sz w:val="24"/>
          <w:szCs w:val="24"/>
        </w:rPr>
        <w:t>tate or Overseas Territory in question</w:t>
      </w:r>
      <w:r w:rsidR="00192C91" w:rsidRPr="003A6F51">
        <w:rPr>
          <w:rFonts w:ascii="Arial Narrow" w:hAnsi="Arial Narrow" w:cs="Arial"/>
          <w:sz w:val="24"/>
          <w:szCs w:val="24"/>
        </w:rPr>
        <w:t>.</w:t>
      </w:r>
    </w:p>
    <w:p w14:paraId="45CB9CFE" w14:textId="77777777" w:rsidR="00D47141" w:rsidRPr="003A6F51" w:rsidRDefault="00D47141" w:rsidP="00205174">
      <w:pPr>
        <w:pStyle w:val="ListParagraph"/>
        <w:spacing w:after="0" w:line="240" w:lineRule="auto"/>
        <w:ind w:left="360" w:hanging="360"/>
        <w:jc w:val="both"/>
        <w:rPr>
          <w:rFonts w:ascii="Arial Narrow" w:hAnsi="Arial Narrow" w:cs="Arial"/>
          <w:sz w:val="24"/>
          <w:szCs w:val="24"/>
        </w:rPr>
      </w:pPr>
    </w:p>
    <w:p w14:paraId="00BB3988" w14:textId="53A640E3" w:rsidR="007F1B01" w:rsidRPr="00CE5D84" w:rsidRDefault="00CE5D84" w:rsidP="00946989">
      <w:pPr>
        <w:spacing w:after="0" w:line="240" w:lineRule="auto"/>
        <w:ind w:left="360" w:hanging="360"/>
        <w:jc w:val="both"/>
        <w:rPr>
          <w:rFonts w:ascii="Arial Narrow" w:hAnsi="Arial Narrow" w:cs="Arial"/>
          <w:sz w:val="24"/>
          <w:szCs w:val="24"/>
        </w:rPr>
      </w:pPr>
      <w:r>
        <w:rPr>
          <w:rFonts w:ascii="Arial Narrow" w:hAnsi="Arial Narrow" w:cs="Arial"/>
          <w:sz w:val="24"/>
          <w:szCs w:val="24"/>
        </w:rPr>
        <w:t>6.</w:t>
      </w:r>
      <w:r w:rsidR="00975468">
        <w:rPr>
          <w:rFonts w:ascii="Arial Narrow" w:hAnsi="Arial Narrow" w:cs="Arial"/>
          <w:sz w:val="24"/>
          <w:szCs w:val="24"/>
        </w:rPr>
        <w:tab/>
      </w:r>
      <w:r w:rsidR="007F1B01" w:rsidRPr="00CE5D84">
        <w:rPr>
          <w:rFonts w:ascii="Arial Narrow" w:hAnsi="Arial Narrow" w:cs="Arial"/>
          <w:sz w:val="24"/>
          <w:szCs w:val="24"/>
        </w:rPr>
        <w:t xml:space="preserve">To keep under review, in conjunction with the </w:t>
      </w:r>
      <w:r>
        <w:rPr>
          <w:rFonts w:ascii="Arial Narrow" w:hAnsi="Arial Narrow" w:cs="Arial"/>
          <w:sz w:val="24"/>
          <w:szCs w:val="24"/>
        </w:rPr>
        <w:t xml:space="preserve">Chairman of the </w:t>
      </w:r>
      <w:r w:rsidR="00154ADF" w:rsidRPr="00CE5D84">
        <w:rPr>
          <w:rFonts w:ascii="Arial Narrow" w:hAnsi="Arial Narrow" w:cs="Arial"/>
          <w:sz w:val="24"/>
          <w:szCs w:val="24"/>
        </w:rPr>
        <w:t xml:space="preserve">Commercial Court Users </w:t>
      </w:r>
      <w:r w:rsidR="007F1B01" w:rsidRPr="00CE5D84">
        <w:rPr>
          <w:rFonts w:ascii="Arial Narrow" w:hAnsi="Arial Narrow" w:cs="Arial"/>
          <w:sz w:val="24"/>
          <w:szCs w:val="24"/>
        </w:rPr>
        <w:t xml:space="preserve">Committee, the practice and procedure of the </w:t>
      </w:r>
      <w:r w:rsidR="00154ADF" w:rsidRPr="00CE5D84">
        <w:rPr>
          <w:rFonts w:ascii="Arial Narrow" w:hAnsi="Arial Narrow" w:cs="Arial"/>
          <w:sz w:val="24"/>
          <w:szCs w:val="24"/>
        </w:rPr>
        <w:t xml:space="preserve">BVI </w:t>
      </w:r>
      <w:r w:rsidR="007F1B01" w:rsidRPr="00CE5D84">
        <w:rPr>
          <w:rFonts w:ascii="Arial Narrow" w:hAnsi="Arial Narrow" w:cs="Arial"/>
          <w:sz w:val="24"/>
          <w:szCs w:val="24"/>
        </w:rPr>
        <w:t>Commercial Court and to make such recommendations for its development as may seem expedient</w:t>
      </w:r>
      <w:r w:rsidR="00192C91" w:rsidRPr="00CE5D84">
        <w:rPr>
          <w:rFonts w:ascii="Arial Narrow" w:hAnsi="Arial Narrow" w:cs="Arial"/>
          <w:sz w:val="24"/>
          <w:szCs w:val="24"/>
        </w:rPr>
        <w:t>.</w:t>
      </w:r>
    </w:p>
    <w:p w14:paraId="28B21C77" w14:textId="77777777" w:rsidR="00D47141" w:rsidRPr="003A6F51" w:rsidRDefault="00D47141" w:rsidP="00205174">
      <w:pPr>
        <w:pStyle w:val="ListParagraph"/>
        <w:spacing w:after="0" w:line="240" w:lineRule="auto"/>
        <w:ind w:left="360" w:hanging="360"/>
        <w:rPr>
          <w:rFonts w:ascii="Arial Narrow" w:hAnsi="Arial Narrow" w:cs="Arial"/>
          <w:sz w:val="24"/>
          <w:szCs w:val="24"/>
        </w:rPr>
      </w:pPr>
    </w:p>
    <w:p w14:paraId="299AD56C" w14:textId="08D7D81D" w:rsidR="007F1B01" w:rsidRPr="00CE5D84" w:rsidRDefault="00CE5D84" w:rsidP="00946989">
      <w:pPr>
        <w:spacing w:after="0" w:line="240" w:lineRule="auto"/>
        <w:ind w:left="360" w:hanging="360"/>
        <w:jc w:val="both"/>
        <w:rPr>
          <w:rFonts w:ascii="Arial Narrow" w:hAnsi="Arial Narrow" w:cs="Arial"/>
          <w:sz w:val="24"/>
          <w:szCs w:val="24"/>
        </w:rPr>
      </w:pPr>
      <w:r>
        <w:rPr>
          <w:rFonts w:ascii="Arial Narrow" w:hAnsi="Arial Narrow" w:cs="Arial"/>
          <w:sz w:val="24"/>
          <w:szCs w:val="24"/>
        </w:rPr>
        <w:t>7.</w:t>
      </w:r>
      <w:r w:rsidR="00975468">
        <w:rPr>
          <w:rFonts w:ascii="Arial Narrow" w:hAnsi="Arial Narrow" w:cs="Arial"/>
          <w:sz w:val="24"/>
          <w:szCs w:val="24"/>
        </w:rPr>
        <w:tab/>
      </w:r>
      <w:r w:rsidR="007F1B01" w:rsidRPr="00CE5D84">
        <w:rPr>
          <w:rFonts w:ascii="Arial Narrow" w:hAnsi="Arial Narrow" w:cs="Arial"/>
          <w:sz w:val="24"/>
          <w:szCs w:val="24"/>
        </w:rPr>
        <w:t xml:space="preserve">Before expiration of </w:t>
      </w:r>
      <w:r>
        <w:rPr>
          <w:rFonts w:ascii="Arial Narrow" w:hAnsi="Arial Narrow" w:cs="Arial"/>
          <w:sz w:val="24"/>
          <w:szCs w:val="24"/>
        </w:rPr>
        <w:t xml:space="preserve">the </w:t>
      </w:r>
      <w:r w:rsidR="007F1B01" w:rsidRPr="00CE5D84">
        <w:rPr>
          <w:rFonts w:ascii="Arial Narrow" w:hAnsi="Arial Narrow" w:cs="Arial"/>
          <w:sz w:val="24"/>
          <w:szCs w:val="24"/>
        </w:rPr>
        <w:t>term</w:t>
      </w:r>
      <w:r>
        <w:rPr>
          <w:rFonts w:ascii="Arial Narrow" w:hAnsi="Arial Narrow" w:cs="Arial"/>
          <w:sz w:val="24"/>
          <w:szCs w:val="24"/>
        </w:rPr>
        <w:t xml:space="preserve"> of engagement</w:t>
      </w:r>
      <w:r w:rsidR="007F1B01" w:rsidRPr="00CE5D84">
        <w:rPr>
          <w:rFonts w:ascii="Arial Narrow" w:hAnsi="Arial Narrow" w:cs="Arial"/>
          <w:sz w:val="24"/>
          <w:szCs w:val="24"/>
        </w:rPr>
        <w:t>, to provide such advice and assistance to a successor Judge as may be necessary to enable a seamless handover</w:t>
      </w:r>
      <w:r w:rsidR="00763993" w:rsidRPr="00CE5D84">
        <w:rPr>
          <w:rFonts w:ascii="Arial Narrow" w:hAnsi="Arial Narrow" w:cs="Arial"/>
          <w:sz w:val="24"/>
          <w:szCs w:val="24"/>
        </w:rPr>
        <w:t xml:space="preserve"> of case load</w:t>
      </w:r>
      <w:r w:rsidR="00192C91" w:rsidRPr="00CE5D84">
        <w:rPr>
          <w:rFonts w:ascii="Arial Narrow" w:hAnsi="Arial Narrow" w:cs="Arial"/>
          <w:sz w:val="24"/>
          <w:szCs w:val="24"/>
        </w:rPr>
        <w:t>.</w:t>
      </w:r>
    </w:p>
    <w:p w14:paraId="7806B371" w14:textId="77777777" w:rsidR="00A76B57" w:rsidRDefault="00A76B57" w:rsidP="00205174">
      <w:pPr>
        <w:spacing w:after="0" w:line="240" w:lineRule="auto"/>
        <w:jc w:val="both"/>
        <w:rPr>
          <w:rFonts w:ascii="Arial Narrow" w:hAnsi="Arial Narrow" w:cs="Arial"/>
          <w:b/>
          <w:sz w:val="24"/>
          <w:szCs w:val="24"/>
        </w:rPr>
      </w:pPr>
    </w:p>
    <w:p w14:paraId="1C41F18A" w14:textId="77777777" w:rsidR="00337C0C" w:rsidRDefault="00337C0C" w:rsidP="00205174">
      <w:pPr>
        <w:spacing w:after="0" w:line="240" w:lineRule="auto"/>
        <w:jc w:val="both"/>
        <w:rPr>
          <w:rFonts w:ascii="Arial Narrow" w:hAnsi="Arial Narrow" w:cs="Arial"/>
          <w:b/>
          <w:sz w:val="24"/>
          <w:szCs w:val="24"/>
        </w:rPr>
      </w:pPr>
    </w:p>
    <w:p w14:paraId="22B219CA" w14:textId="77777777" w:rsidR="00591D7F" w:rsidRDefault="00591D7F" w:rsidP="00205174">
      <w:pPr>
        <w:spacing w:after="0" w:line="240" w:lineRule="auto"/>
        <w:jc w:val="both"/>
        <w:rPr>
          <w:rFonts w:ascii="Arial Narrow" w:hAnsi="Arial Narrow" w:cs="Arial"/>
          <w:b/>
          <w:sz w:val="24"/>
          <w:szCs w:val="24"/>
        </w:rPr>
      </w:pPr>
    </w:p>
    <w:p w14:paraId="1A8AC390" w14:textId="77777777" w:rsidR="009D4F96" w:rsidRDefault="009D4F96" w:rsidP="00205174">
      <w:pPr>
        <w:spacing w:after="0" w:line="240" w:lineRule="auto"/>
        <w:jc w:val="both"/>
        <w:rPr>
          <w:rFonts w:ascii="Arial Narrow" w:hAnsi="Arial Narrow" w:cs="Arial"/>
          <w:b/>
          <w:sz w:val="24"/>
          <w:szCs w:val="24"/>
        </w:rPr>
      </w:pPr>
    </w:p>
    <w:p w14:paraId="33FA60DC" w14:textId="4CCE557A" w:rsidR="00384AC0" w:rsidRPr="003A6F51" w:rsidRDefault="003A6F51"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lastRenderedPageBreak/>
        <w:t xml:space="preserve">QUALIFICATIONS &amp; EXPERIENCE: </w:t>
      </w:r>
    </w:p>
    <w:p w14:paraId="08C9029C" w14:textId="77777777" w:rsidR="00D47141" w:rsidRDefault="00D47141" w:rsidP="00205174">
      <w:pPr>
        <w:spacing w:after="0" w:line="240" w:lineRule="auto"/>
        <w:jc w:val="both"/>
        <w:rPr>
          <w:rFonts w:ascii="Arial Narrow" w:hAnsi="Arial Narrow" w:cs="Arial"/>
          <w:b/>
          <w:sz w:val="24"/>
          <w:szCs w:val="24"/>
        </w:rPr>
      </w:pPr>
    </w:p>
    <w:p w14:paraId="153BEA3C" w14:textId="00C74AA5" w:rsidR="007C471F" w:rsidRDefault="00CE5D84" w:rsidP="00205174">
      <w:pPr>
        <w:spacing w:after="0" w:line="240" w:lineRule="auto"/>
        <w:jc w:val="both"/>
        <w:rPr>
          <w:rFonts w:ascii="Arial Narrow" w:hAnsi="Arial Narrow" w:cs="Arial"/>
          <w:bCs/>
          <w:sz w:val="24"/>
          <w:szCs w:val="24"/>
        </w:rPr>
      </w:pPr>
      <w:r>
        <w:rPr>
          <w:rFonts w:ascii="Arial Narrow" w:hAnsi="Arial Narrow" w:cs="Arial"/>
          <w:bCs/>
          <w:sz w:val="24"/>
          <w:szCs w:val="24"/>
        </w:rPr>
        <w:t>In keeping with t</w:t>
      </w:r>
      <w:r w:rsidR="00042319" w:rsidRPr="00396097">
        <w:rPr>
          <w:rFonts w:ascii="Arial Narrow" w:hAnsi="Arial Narrow" w:cs="Arial"/>
          <w:bCs/>
          <w:sz w:val="24"/>
          <w:szCs w:val="24"/>
        </w:rPr>
        <w:t>his</w:t>
      </w:r>
      <w:r>
        <w:rPr>
          <w:rFonts w:ascii="Arial Narrow" w:hAnsi="Arial Narrow" w:cs="Arial"/>
          <w:bCs/>
          <w:sz w:val="24"/>
          <w:szCs w:val="24"/>
        </w:rPr>
        <w:t xml:space="preserve"> </w:t>
      </w:r>
      <w:r w:rsidR="00323A7F" w:rsidRPr="00396097">
        <w:rPr>
          <w:rFonts w:ascii="Arial Narrow" w:hAnsi="Arial Narrow" w:cs="Arial"/>
          <w:bCs/>
          <w:sz w:val="24"/>
          <w:szCs w:val="24"/>
        </w:rPr>
        <w:t>demanding</w:t>
      </w:r>
      <w:r w:rsidR="00323A7F">
        <w:rPr>
          <w:rFonts w:ascii="Arial Narrow" w:hAnsi="Arial Narrow" w:cs="Arial"/>
          <w:bCs/>
          <w:sz w:val="24"/>
          <w:szCs w:val="24"/>
        </w:rPr>
        <w:t>, high</w:t>
      </w:r>
      <w:r w:rsidR="00E80FE8">
        <w:rPr>
          <w:rFonts w:ascii="Arial Narrow" w:hAnsi="Arial Narrow" w:cs="Arial"/>
          <w:bCs/>
          <w:sz w:val="24"/>
          <w:szCs w:val="24"/>
        </w:rPr>
        <w:t xml:space="preserve"> </w:t>
      </w:r>
      <w:r w:rsidR="0052272C">
        <w:rPr>
          <w:rFonts w:ascii="Arial Narrow" w:hAnsi="Arial Narrow" w:cs="Arial"/>
          <w:bCs/>
          <w:sz w:val="24"/>
          <w:szCs w:val="24"/>
        </w:rPr>
        <w:t>responsibility</w:t>
      </w:r>
      <w:r w:rsidR="00042319" w:rsidRPr="00396097">
        <w:rPr>
          <w:rFonts w:ascii="Arial Narrow" w:hAnsi="Arial Narrow" w:cs="Arial"/>
          <w:bCs/>
          <w:sz w:val="24"/>
          <w:szCs w:val="24"/>
        </w:rPr>
        <w:t xml:space="preserve"> role</w:t>
      </w:r>
      <w:r w:rsidR="0052272C">
        <w:rPr>
          <w:rFonts w:ascii="Arial Narrow" w:hAnsi="Arial Narrow" w:cs="Arial"/>
          <w:bCs/>
          <w:sz w:val="24"/>
          <w:szCs w:val="24"/>
        </w:rPr>
        <w:t>,</w:t>
      </w:r>
      <w:r w:rsidR="007C471F" w:rsidRPr="00396097">
        <w:rPr>
          <w:rFonts w:ascii="Arial Narrow" w:hAnsi="Arial Narrow" w:cs="Arial"/>
          <w:bCs/>
          <w:sz w:val="24"/>
          <w:szCs w:val="24"/>
        </w:rPr>
        <w:t xml:space="preserve"> </w:t>
      </w:r>
      <w:r>
        <w:rPr>
          <w:rFonts w:ascii="Arial Narrow" w:hAnsi="Arial Narrow" w:cs="Arial"/>
          <w:bCs/>
          <w:sz w:val="24"/>
          <w:szCs w:val="24"/>
        </w:rPr>
        <w:t>t</w:t>
      </w:r>
      <w:r w:rsidR="007C471F" w:rsidRPr="00396097">
        <w:rPr>
          <w:rFonts w:ascii="Arial Narrow" w:hAnsi="Arial Narrow" w:cs="Arial"/>
          <w:bCs/>
          <w:sz w:val="24"/>
          <w:szCs w:val="24"/>
        </w:rPr>
        <w:t xml:space="preserve">he suitable candidate </w:t>
      </w:r>
      <w:r w:rsidR="00FA05E0">
        <w:rPr>
          <w:rFonts w:ascii="Arial Narrow" w:hAnsi="Arial Narrow" w:cs="Arial"/>
          <w:bCs/>
          <w:sz w:val="24"/>
          <w:szCs w:val="24"/>
        </w:rPr>
        <w:t xml:space="preserve">will be expected to produce </w:t>
      </w:r>
      <w:r w:rsidR="002971A8">
        <w:rPr>
          <w:rFonts w:ascii="Arial Narrow" w:hAnsi="Arial Narrow" w:cs="Arial"/>
          <w:bCs/>
          <w:sz w:val="24"/>
          <w:szCs w:val="24"/>
        </w:rPr>
        <w:t>the desired quality and quantity of work immediately upon commencement</w:t>
      </w:r>
      <w:r>
        <w:rPr>
          <w:rFonts w:ascii="Arial Narrow" w:hAnsi="Arial Narrow" w:cs="Arial"/>
          <w:bCs/>
          <w:sz w:val="24"/>
          <w:szCs w:val="24"/>
        </w:rPr>
        <w:t xml:space="preserve"> of duties</w:t>
      </w:r>
      <w:r w:rsidR="008323CB">
        <w:rPr>
          <w:rFonts w:ascii="Arial Narrow" w:hAnsi="Arial Narrow" w:cs="Arial"/>
          <w:bCs/>
          <w:sz w:val="24"/>
          <w:szCs w:val="24"/>
        </w:rPr>
        <w:t xml:space="preserve">, </w:t>
      </w:r>
      <w:r w:rsidR="00763993">
        <w:rPr>
          <w:rFonts w:ascii="Arial Narrow" w:hAnsi="Arial Narrow" w:cs="Arial"/>
          <w:bCs/>
          <w:sz w:val="24"/>
          <w:szCs w:val="24"/>
        </w:rPr>
        <w:t>and to do so</w:t>
      </w:r>
      <w:r w:rsidR="007C471F">
        <w:rPr>
          <w:rFonts w:ascii="Arial Narrow" w:hAnsi="Arial Narrow" w:cs="Arial"/>
          <w:bCs/>
          <w:sz w:val="24"/>
          <w:szCs w:val="24"/>
        </w:rPr>
        <w:t xml:space="preserve"> consistently</w:t>
      </w:r>
      <w:r w:rsidR="00763993">
        <w:rPr>
          <w:rFonts w:ascii="Arial Narrow" w:hAnsi="Arial Narrow" w:cs="Arial"/>
          <w:bCs/>
          <w:sz w:val="24"/>
          <w:szCs w:val="24"/>
        </w:rPr>
        <w:t xml:space="preserve"> and in accord</w:t>
      </w:r>
      <w:r w:rsidR="00E80FE8">
        <w:rPr>
          <w:rFonts w:ascii="Arial Narrow" w:hAnsi="Arial Narrow" w:cs="Arial"/>
          <w:bCs/>
          <w:sz w:val="24"/>
          <w:szCs w:val="24"/>
        </w:rPr>
        <w:t>ance</w:t>
      </w:r>
      <w:r w:rsidR="00763993">
        <w:rPr>
          <w:rFonts w:ascii="Arial Narrow" w:hAnsi="Arial Narrow" w:cs="Arial"/>
          <w:bCs/>
          <w:sz w:val="24"/>
          <w:szCs w:val="24"/>
        </w:rPr>
        <w:t xml:space="preserve"> with the highest tenets and guiding ethical </w:t>
      </w:r>
      <w:r w:rsidR="00B30EDF">
        <w:rPr>
          <w:rFonts w:ascii="Arial Narrow" w:hAnsi="Arial Narrow" w:cs="Arial"/>
          <w:bCs/>
          <w:sz w:val="24"/>
          <w:szCs w:val="24"/>
        </w:rPr>
        <w:t xml:space="preserve">principles </w:t>
      </w:r>
      <w:r w:rsidR="00763993">
        <w:rPr>
          <w:rFonts w:ascii="Arial Narrow" w:hAnsi="Arial Narrow" w:cs="Arial"/>
          <w:bCs/>
          <w:sz w:val="24"/>
          <w:szCs w:val="24"/>
        </w:rPr>
        <w:t>and other rules applicable to the judiciary.</w:t>
      </w:r>
      <w:r w:rsidR="008323CB">
        <w:rPr>
          <w:rFonts w:ascii="Arial Narrow" w:hAnsi="Arial Narrow" w:cs="Arial"/>
          <w:bCs/>
          <w:sz w:val="24"/>
          <w:szCs w:val="24"/>
        </w:rPr>
        <w:t xml:space="preserve"> </w:t>
      </w:r>
      <w:r w:rsidR="00763993">
        <w:rPr>
          <w:rFonts w:ascii="Arial Narrow" w:hAnsi="Arial Narrow" w:cs="Arial"/>
          <w:bCs/>
          <w:sz w:val="24"/>
          <w:szCs w:val="24"/>
        </w:rPr>
        <w:t>This requires the office holder to work independently</w:t>
      </w:r>
      <w:r w:rsidR="008323CB">
        <w:rPr>
          <w:rFonts w:ascii="Arial Narrow" w:hAnsi="Arial Narrow" w:cs="Arial"/>
          <w:bCs/>
          <w:sz w:val="24"/>
          <w:szCs w:val="24"/>
        </w:rPr>
        <w:t>, t</w:t>
      </w:r>
      <w:r w:rsidR="00CE16ED">
        <w:rPr>
          <w:rFonts w:ascii="Arial Narrow" w:hAnsi="Arial Narrow" w:cs="Arial"/>
          <w:bCs/>
          <w:sz w:val="24"/>
          <w:szCs w:val="24"/>
        </w:rPr>
        <w:t>o</w:t>
      </w:r>
      <w:r w:rsidR="008323CB">
        <w:rPr>
          <w:rFonts w:ascii="Arial Narrow" w:hAnsi="Arial Narrow" w:cs="Arial"/>
          <w:bCs/>
          <w:sz w:val="24"/>
          <w:szCs w:val="24"/>
        </w:rPr>
        <w:t xml:space="preserve"> manage his or her case load efficiently,</w:t>
      </w:r>
      <w:r w:rsidR="00763993">
        <w:rPr>
          <w:rFonts w:ascii="Arial Narrow" w:hAnsi="Arial Narrow" w:cs="Arial"/>
          <w:bCs/>
          <w:sz w:val="24"/>
          <w:szCs w:val="24"/>
        </w:rPr>
        <w:t xml:space="preserve"> and to produce </w:t>
      </w:r>
      <w:r w:rsidR="00763993" w:rsidRPr="008323CB">
        <w:rPr>
          <w:rFonts w:ascii="Arial Narrow" w:hAnsi="Arial Narrow" w:cs="Arial"/>
          <w:bCs/>
          <w:i/>
          <w:iCs/>
          <w:sz w:val="24"/>
          <w:szCs w:val="24"/>
        </w:rPr>
        <w:t>ex tempore</w:t>
      </w:r>
      <w:r w:rsidR="00763993">
        <w:rPr>
          <w:rFonts w:ascii="Arial Narrow" w:hAnsi="Arial Narrow" w:cs="Arial"/>
          <w:bCs/>
          <w:sz w:val="24"/>
          <w:szCs w:val="24"/>
        </w:rPr>
        <w:t xml:space="preserve"> and written </w:t>
      </w:r>
      <w:r w:rsidR="008323CB">
        <w:rPr>
          <w:rFonts w:ascii="Arial Narrow" w:hAnsi="Arial Narrow" w:cs="Arial"/>
          <w:bCs/>
          <w:sz w:val="24"/>
          <w:szCs w:val="24"/>
        </w:rPr>
        <w:t>decisions</w:t>
      </w:r>
      <w:r w:rsidR="00763993">
        <w:rPr>
          <w:rFonts w:ascii="Arial Narrow" w:hAnsi="Arial Narrow" w:cs="Arial"/>
          <w:bCs/>
          <w:sz w:val="24"/>
          <w:szCs w:val="24"/>
        </w:rPr>
        <w:t xml:space="preserve"> and orders</w:t>
      </w:r>
      <w:r w:rsidR="000124E3">
        <w:rPr>
          <w:rFonts w:ascii="Arial Narrow" w:hAnsi="Arial Narrow" w:cs="Arial"/>
          <w:bCs/>
          <w:sz w:val="24"/>
          <w:szCs w:val="24"/>
        </w:rPr>
        <w:t xml:space="preserve"> as the exigencies of the </w:t>
      </w:r>
      <w:r w:rsidR="00323A7F">
        <w:rPr>
          <w:rFonts w:ascii="Arial Narrow" w:hAnsi="Arial Narrow" w:cs="Arial"/>
          <w:bCs/>
          <w:sz w:val="24"/>
          <w:szCs w:val="24"/>
        </w:rPr>
        <w:t>matter demands</w:t>
      </w:r>
      <w:r w:rsidR="000124E3">
        <w:rPr>
          <w:rFonts w:ascii="Arial Narrow" w:hAnsi="Arial Narrow" w:cs="Arial"/>
          <w:bCs/>
          <w:sz w:val="24"/>
          <w:szCs w:val="24"/>
        </w:rPr>
        <w:t>, consistent</w:t>
      </w:r>
      <w:r w:rsidR="008323CB">
        <w:rPr>
          <w:rFonts w:ascii="Arial Narrow" w:hAnsi="Arial Narrow" w:cs="Arial"/>
          <w:bCs/>
          <w:sz w:val="24"/>
          <w:szCs w:val="24"/>
        </w:rPr>
        <w:t xml:space="preserve"> with the applicable rules relating to the delivery of judgments within the ECSC.</w:t>
      </w:r>
      <w:r w:rsidR="00763993">
        <w:rPr>
          <w:rFonts w:ascii="Arial Narrow" w:hAnsi="Arial Narrow" w:cs="Arial"/>
          <w:bCs/>
          <w:sz w:val="24"/>
          <w:szCs w:val="24"/>
        </w:rPr>
        <w:t xml:space="preserve"> </w:t>
      </w:r>
      <w:r w:rsidR="000124E3">
        <w:rPr>
          <w:rFonts w:ascii="Arial Narrow" w:hAnsi="Arial Narrow" w:cs="Arial"/>
          <w:bCs/>
          <w:sz w:val="24"/>
          <w:szCs w:val="24"/>
        </w:rPr>
        <w:t xml:space="preserve">In order to effectively </w:t>
      </w:r>
      <w:r w:rsidR="00323A7F">
        <w:rPr>
          <w:rFonts w:ascii="Arial Narrow" w:hAnsi="Arial Narrow" w:cs="Arial"/>
          <w:bCs/>
          <w:sz w:val="24"/>
          <w:szCs w:val="24"/>
        </w:rPr>
        <w:t>manage the</w:t>
      </w:r>
      <w:r w:rsidR="000124E3">
        <w:rPr>
          <w:rFonts w:ascii="Arial Narrow" w:hAnsi="Arial Narrow" w:cs="Arial"/>
          <w:bCs/>
          <w:sz w:val="24"/>
          <w:szCs w:val="24"/>
        </w:rPr>
        <w:t xml:space="preserve"> demanding workload, the office holder will be required to  hear matters either in person or remotely. </w:t>
      </w:r>
      <w:r w:rsidR="007C471F">
        <w:rPr>
          <w:rFonts w:ascii="Arial Narrow" w:hAnsi="Arial Narrow" w:cs="Arial"/>
          <w:bCs/>
          <w:sz w:val="24"/>
          <w:szCs w:val="24"/>
        </w:rPr>
        <w:t xml:space="preserve">  </w:t>
      </w:r>
      <w:r w:rsidR="00763993">
        <w:rPr>
          <w:rFonts w:ascii="Arial Narrow" w:hAnsi="Arial Narrow" w:cs="Arial"/>
          <w:bCs/>
          <w:sz w:val="24"/>
          <w:szCs w:val="24"/>
        </w:rPr>
        <w:t>Accordingly, the office holder</w:t>
      </w:r>
      <w:r w:rsidR="009B7287">
        <w:rPr>
          <w:rFonts w:ascii="Arial Narrow" w:hAnsi="Arial Narrow" w:cs="Arial"/>
          <w:bCs/>
          <w:sz w:val="24"/>
          <w:szCs w:val="24"/>
        </w:rPr>
        <w:t xml:space="preserve"> should be capable of adjudicating decisively between competing submissions made by </w:t>
      </w:r>
      <w:r w:rsidR="00FC131C">
        <w:rPr>
          <w:rFonts w:ascii="Arial Narrow" w:hAnsi="Arial Narrow" w:cs="Arial"/>
          <w:bCs/>
          <w:sz w:val="24"/>
          <w:szCs w:val="24"/>
        </w:rPr>
        <w:t>highly</w:t>
      </w:r>
      <w:r w:rsidR="009B7287">
        <w:rPr>
          <w:rFonts w:ascii="Arial Narrow" w:hAnsi="Arial Narrow" w:cs="Arial"/>
          <w:bCs/>
          <w:sz w:val="24"/>
          <w:szCs w:val="24"/>
        </w:rPr>
        <w:t xml:space="preserve"> skilled and persuasive international senior </w:t>
      </w:r>
      <w:r w:rsidR="000124E3">
        <w:rPr>
          <w:rFonts w:ascii="Arial Narrow" w:hAnsi="Arial Narrow" w:cs="Arial"/>
          <w:bCs/>
          <w:sz w:val="24"/>
          <w:szCs w:val="24"/>
        </w:rPr>
        <w:t>barristers/</w:t>
      </w:r>
      <w:r w:rsidR="009B7287">
        <w:rPr>
          <w:rFonts w:ascii="Arial Narrow" w:hAnsi="Arial Narrow" w:cs="Arial"/>
          <w:bCs/>
          <w:sz w:val="24"/>
          <w:szCs w:val="24"/>
        </w:rPr>
        <w:t xml:space="preserve">advocates, who are frequently senior King’s Counsel practicing at the </w:t>
      </w:r>
      <w:r w:rsidR="00763993">
        <w:rPr>
          <w:rFonts w:ascii="Arial Narrow" w:hAnsi="Arial Narrow" w:cs="Arial"/>
          <w:bCs/>
          <w:sz w:val="24"/>
          <w:szCs w:val="24"/>
        </w:rPr>
        <w:t xml:space="preserve">BVI Bar </w:t>
      </w:r>
      <w:r w:rsidR="000124E3">
        <w:rPr>
          <w:rFonts w:ascii="Arial Narrow" w:hAnsi="Arial Narrow" w:cs="Arial"/>
          <w:bCs/>
          <w:sz w:val="24"/>
          <w:szCs w:val="24"/>
        </w:rPr>
        <w:t>or</w:t>
      </w:r>
      <w:r w:rsidR="00763993">
        <w:rPr>
          <w:rFonts w:ascii="Arial Narrow" w:hAnsi="Arial Narrow" w:cs="Arial"/>
          <w:bCs/>
          <w:sz w:val="24"/>
          <w:szCs w:val="24"/>
        </w:rPr>
        <w:t xml:space="preserve"> the </w:t>
      </w:r>
      <w:r w:rsidR="009B7287">
        <w:rPr>
          <w:rFonts w:ascii="Arial Narrow" w:hAnsi="Arial Narrow" w:cs="Arial"/>
          <w:bCs/>
          <w:sz w:val="24"/>
          <w:szCs w:val="24"/>
        </w:rPr>
        <w:t xml:space="preserve">English Chancery or Commercial Bars.  </w:t>
      </w:r>
      <w:r w:rsidR="000124E3">
        <w:rPr>
          <w:rFonts w:ascii="Arial Narrow" w:hAnsi="Arial Narrow" w:cs="Arial"/>
          <w:bCs/>
          <w:sz w:val="24"/>
          <w:szCs w:val="24"/>
        </w:rPr>
        <w:t>The office holder</w:t>
      </w:r>
      <w:r w:rsidR="009B7287">
        <w:rPr>
          <w:rFonts w:ascii="Arial Narrow" w:hAnsi="Arial Narrow" w:cs="Arial"/>
          <w:bCs/>
          <w:sz w:val="24"/>
          <w:szCs w:val="24"/>
        </w:rPr>
        <w:t xml:space="preserve"> </w:t>
      </w:r>
      <w:r w:rsidR="007C471F">
        <w:rPr>
          <w:rFonts w:ascii="Arial Narrow" w:hAnsi="Arial Narrow" w:cs="Arial"/>
          <w:bCs/>
          <w:sz w:val="24"/>
          <w:szCs w:val="24"/>
        </w:rPr>
        <w:t xml:space="preserve">should be both a leader and a team-worker, willing and able to work </w:t>
      </w:r>
      <w:r w:rsidR="00EA13FA">
        <w:rPr>
          <w:rFonts w:ascii="Arial Narrow" w:hAnsi="Arial Narrow" w:cs="Arial"/>
          <w:bCs/>
          <w:sz w:val="24"/>
          <w:szCs w:val="24"/>
        </w:rPr>
        <w:t xml:space="preserve">well </w:t>
      </w:r>
      <w:r w:rsidR="007C471F">
        <w:rPr>
          <w:rFonts w:ascii="Arial Narrow" w:hAnsi="Arial Narrow" w:cs="Arial"/>
          <w:bCs/>
          <w:sz w:val="24"/>
          <w:szCs w:val="24"/>
        </w:rPr>
        <w:t>within a hierarchy</w:t>
      </w:r>
      <w:r w:rsidR="00EA13FA">
        <w:rPr>
          <w:rFonts w:ascii="Arial Narrow" w:hAnsi="Arial Narrow" w:cs="Arial"/>
          <w:bCs/>
          <w:sz w:val="24"/>
          <w:szCs w:val="24"/>
        </w:rPr>
        <w:t xml:space="preserve"> and</w:t>
      </w:r>
      <w:r w:rsidR="007C471F">
        <w:rPr>
          <w:rFonts w:ascii="Arial Narrow" w:hAnsi="Arial Narrow" w:cs="Arial"/>
          <w:bCs/>
          <w:sz w:val="24"/>
          <w:szCs w:val="24"/>
        </w:rPr>
        <w:t xml:space="preserve"> with colleagues</w:t>
      </w:r>
      <w:r w:rsidR="000124E3">
        <w:rPr>
          <w:rFonts w:ascii="Arial Narrow" w:hAnsi="Arial Narrow" w:cs="Arial"/>
          <w:bCs/>
          <w:sz w:val="24"/>
          <w:szCs w:val="24"/>
        </w:rPr>
        <w:t>, counsel</w:t>
      </w:r>
      <w:r w:rsidR="00567BEC">
        <w:rPr>
          <w:rFonts w:ascii="Arial Narrow" w:hAnsi="Arial Narrow" w:cs="Arial"/>
          <w:bCs/>
          <w:sz w:val="24"/>
          <w:szCs w:val="24"/>
        </w:rPr>
        <w:t xml:space="preserve"> and litigants</w:t>
      </w:r>
      <w:r w:rsidR="007C471F">
        <w:rPr>
          <w:rFonts w:ascii="Arial Narrow" w:hAnsi="Arial Narrow" w:cs="Arial"/>
          <w:bCs/>
          <w:sz w:val="24"/>
          <w:szCs w:val="24"/>
        </w:rPr>
        <w:t xml:space="preserve"> from a </w:t>
      </w:r>
      <w:r w:rsidR="00567BEC">
        <w:rPr>
          <w:rFonts w:ascii="Arial Narrow" w:hAnsi="Arial Narrow" w:cs="Arial"/>
          <w:bCs/>
          <w:sz w:val="24"/>
          <w:szCs w:val="24"/>
        </w:rPr>
        <w:t xml:space="preserve">wide </w:t>
      </w:r>
      <w:r w:rsidR="007C471F">
        <w:rPr>
          <w:rFonts w:ascii="Arial Narrow" w:hAnsi="Arial Narrow" w:cs="Arial"/>
          <w:bCs/>
          <w:sz w:val="24"/>
          <w:szCs w:val="24"/>
        </w:rPr>
        <w:t>variety of cultural, social and educational backgrounds.</w:t>
      </w:r>
    </w:p>
    <w:p w14:paraId="30472D50" w14:textId="77777777" w:rsidR="008323CB" w:rsidRPr="00396097" w:rsidRDefault="008323CB" w:rsidP="00205174">
      <w:pPr>
        <w:spacing w:after="0" w:line="240" w:lineRule="auto"/>
        <w:jc w:val="both"/>
        <w:rPr>
          <w:rFonts w:ascii="Arial Narrow" w:hAnsi="Arial Narrow" w:cs="Arial"/>
          <w:bCs/>
          <w:sz w:val="24"/>
          <w:szCs w:val="24"/>
        </w:rPr>
      </w:pPr>
    </w:p>
    <w:p w14:paraId="0B9EB9EA" w14:textId="77777777" w:rsidR="00FB0A89" w:rsidRPr="003A6F51" w:rsidRDefault="00384AC0" w:rsidP="00205174">
      <w:pPr>
        <w:spacing w:after="0" w:line="240" w:lineRule="auto"/>
        <w:jc w:val="both"/>
        <w:rPr>
          <w:rFonts w:ascii="Arial Narrow" w:hAnsi="Arial Narrow" w:cs="Arial"/>
          <w:sz w:val="24"/>
          <w:szCs w:val="24"/>
        </w:rPr>
      </w:pPr>
      <w:r w:rsidRPr="003A6F51">
        <w:rPr>
          <w:rFonts w:ascii="Arial Narrow" w:hAnsi="Arial Narrow" w:cs="Arial"/>
          <w:sz w:val="24"/>
          <w:szCs w:val="24"/>
        </w:rPr>
        <w:t>The suitable candidate should possess</w:t>
      </w:r>
      <w:r w:rsidR="00FB0A89" w:rsidRPr="003A6F51">
        <w:rPr>
          <w:rFonts w:ascii="Arial Narrow" w:hAnsi="Arial Narrow" w:cs="Arial"/>
          <w:sz w:val="24"/>
          <w:szCs w:val="24"/>
        </w:rPr>
        <w:t>:</w:t>
      </w:r>
    </w:p>
    <w:p w14:paraId="499781A0" w14:textId="77777777" w:rsidR="00FB0A89" w:rsidRPr="003A6F51" w:rsidRDefault="00FB0A89" w:rsidP="00205174">
      <w:pPr>
        <w:spacing w:after="0" w:line="240" w:lineRule="auto"/>
        <w:ind w:left="720"/>
        <w:jc w:val="both"/>
        <w:rPr>
          <w:rFonts w:ascii="Arial Narrow" w:hAnsi="Arial Narrow" w:cs="Arial"/>
          <w:sz w:val="24"/>
          <w:szCs w:val="24"/>
        </w:rPr>
      </w:pPr>
    </w:p>
    <w:p w14:paraId="2762A7FC" w14:textId="46391995" w:rsidR="00384AC0" w:rsidRPr="003A6F51" w:rsidRDefault="00FB0A89" w:rsidP="00BA3A6C">
      <w:pPr>
        <w:spacing w:after="0" w:line="240" w:lineRule="auto"/>
        <w:ind w:left="720"/>
        <w:rPr>
          <w:rFonts w:ascii="Arial Narrow" w:hAnsi="Arial Narrow" w:cs="Arial"/>
          <w:sz w:val="24"/>
          <w:szCs w:val="24"/>
        </w:rPr>
      </w:pPr>
      <w:r w:rsidRPr="003A6F51">
        <w:rPr>
          <w:rFonts w:ascii="Arial Narrow" w:hAnsi="Arial Narrow" w:cs="Arial"/>
          <w:sz w:val="24"/>
          <w:szCs w:val="24"/>
        </w:rPr>
        <w:t>At</w:t>
      </w:r>
      <w:r w:rsidR="00384AC0" w:rsidRPr="003A6F51">
        <w:rPr>
          <w:rFonts w:ascii="Arial Narrow" w:hAnsi="Arial Narrow" w:cs="Arial"/>
          <w:sz w:val="24"/>
          <w:szCs w:val="24"/>
        </w:rPr>
        <w:t xml:space="preserve"> least the (10) years’ experience as a Judge in a </w:t>
      </w:r>
      <w:r w:rsidR="00505E5F">
        <w:rPr>
          <w:rFonts w:ascii="Arial Narrow" w:hAnsi="Arial Narrow" w:cs="Arial"/>
          <w:sz w:val="24"/>
          <w:szCs w:val="24"/>
        </w:rPr>
        <w:t>superior c</w:t>
      </w:r>
      <w:r w:rsidR="00384AC0" w:rsidRPr="003A6F51">
        <w:rPr>
          <w:rFonts w:ascii="Arial Narrow" w:hAnsi="Arial Narrow" w:cs="Arial"/>
          <w:sz w:val="24"/>
          <w:szCs w:val="24"/>
        </w:rPr>
        <w:t xml:space="preserve">ourt </w:t>
      </w:r>
      <w:r w:rsidR="00384AC0" w:rsidRPr="00FC131C">
        <w:rPr>
          <w:rFonts w:ascii="Arial Narrow" w:hAnsi="Arial Narrow" w:cs="Arial"/>
          <w:sz w:val="24"/>
          <w:szCs w:val="24"/>
        </w:rPr>
        <w:t xml:space="preserve">within the Commonwealth </w:t>
      </w:r>
      <w:r w:rsidR="00E442C4">
        <w:rPr>
          <w:rFonts w:ascii="Arial Narrow" w:hAnsi="Arial Narrow" w:cs="Arial"/>
          <w:sz w:val="24"/>
          <w:szCs w:val="24"/>
        </w:rPr>
        <w:t>with a</w:t>
      </w:r>
      <w:r w:rsidR="00384AC0" w:rsidRPr="00FC131C">
        <w:rPr>
          <w:rFonts w:ascii="Arial Narrow" w:hAnsi="Arial Narrow" w:cs="Arial"/>
          <w:sz w:val="24"/>
          <w:szCs w:val="24"/>
        </w:rPr>
        <w:t xml:space="preserve"> </w:t>
      </w:r>
      <w:r w:rsidR="00E442C4">
        <w:rPr>
          <w:rFonts w:ascii="Arial Narrow" w:hAnsi="Arial Narrow" w:cs="Arial"/>
          <w:sz w:val="24"/>
          <w:szCs w:val="24"/>
        </w:rPr>
        <w:t>c</w:t>
      </w:r>
      <w:r w:rsidR="00384AC0" w:rsidRPr="00FC131C">
        <w:rPr>
          <w:rFonts w:ascii="Arial Narrow" w:hAnsi="Arial Narrow" w:cs="Arial"/>
          <w:sz w:val="24"/>
          <w:szCs w:val="24"/>
        </w:rPr>
        <w:t>ivil jurisdiction</w:t>
      </w:r>
      <w:r w:rsidR="00384AC0" w:rsidRPr="003A6F51">
        <w:rPr>
          <w:rFonts w:ascii="Arial Narrow" w:hAnsi="Arial Narrow" w:cs="Arial"/>
          <w:sz w:val="24"/>
          <w:szCs w:val="24"/>
        </w:rPr>
        <w:t xml:space="preserve"> </w:t>
      </w:r>
      <w:r w:rsidR="000124E3">
        <w:rPr>
          <w:rFonts w:ascii="Arial Narrow" w:hAnsi="Arial Narrow" w:cs="Arial"/>
          <w:sz w:val="24"/>
          <w:szCs w:val="24"/>
        </w:rPr>
        <w:t xml:space="preserve">and with substantial experience </w:t>
      </w:r>
      <w:r w:rsidR="00384AC0" w:rsidRPr="003A6F51">
        <w:rPr>
          <w:rFonts w:ascii="Arial Narrow" w:hAnsi="Arial Narrow" w:cs="Arial"/>
          <w:sz w:val="24"/>
          <w:szCs w:val="24"/>
        </w:rPr>
        <w:t>in</w:t>
      </w:r>
      <w:r w:rsidR="00202E21" w:rsidRPr="003A6F51">
        <w:rPr>
          <w:rFonts w:ascii="Arial Narrow" w:hAnsi="Arial Narrow" w:cs="Arial"/>
          <w:sz w:val="24"/>
          <w:szCs w:val="24"/>
        </w:rPr>
        <w:t xml:space="preserve"> </w:t>
      </w:r>
      <w:r w:rsidR="000124E3">
        <w:rPr>
          <w:rFonts w:ascii="Arial Narrow" w:hAnsi="Arial Narrow" w:cs="Arial"/>
          <w:sz w:val="24"/>
          <w:szCs w:val="24"/>
        </w:rPr>
        <w:t>hearing and determin</w:t>
      </w:r>
      <w:r w:rsidR="008323CB">
        <w:rPr>
          <w:rFonts w:ascii="Arial Narrow" w:hAnsi="Arial Narrow" w:cs="Arial"/>
          <w:sz w:val="24"/>
          <w:szCs w:val="24"/>
        </w:rPr>
        <w:t>in</w:t>
      </w:r>
      <w:r w:rsidR="000124E3">
        <w:rPr>
          <w:rFonts w:ascii="Arial Narrow" w:hAnsi="Arial Narrow" w:cs="Arial"/>
          <w:sz w:val="24"/>
          <w:szCs w:val="24"/>
        </w:rPr>
        <w:t xml:space="preserve">g </w:t>
      </w:r>
      <w:r w:rsidR="00384AC0" w:rsidRPr="003A6F51">
        <w:rPr>
          <w:rFonts w:ascii="Arial Narrow" w:hAnsi="Arial Narrow" w:cs="Arial"/>
          <w:sz w:val="24"/>
          <w:szCs w:val="24"/>
        </w:rPr>
        <w:t xml:space="preserve">cross-border or </w:t>
      </w:r>
      <w:r w:rsidR="00042319">
        <w:rPr>
          <w:rFonts w:ascii="Arial Narrow" w:hAnsi="Arial Narrow" w:cs="Arial"/>
          <w:sz w:val="24"/>
          <w:szCs w:val="24"/>
        </w:rPr>
        <w:t>i</w:t>
      </w:r>
      <w:r w:rsidR="00384AC0" w:rsidRPr="003A6F51">
        <w:rPr>
          <w:rFonts w:ascii="Arial Narrow" w:hAnsi="Arial Narrow" w:cs="Arial"/>
          <w:sz w:val="24"/>
          <w:szCs w:val="24"/>
        </w:rPr>
        <w:t xml:space="preserve">nternational </w:t>
      </w:r>
      <w:r w:rsidR="00042319">
        <w:rPr>
          <w:rFonts w:ascii="Arial Narrow" w:hAnsi="Arial Narrow" w:cs="Arial"/>
          <w:sz w:val="24"/>
          <w:szCs w:val="24"/>
        </w:rPr>
        <w:t>company</w:t>
      </w:r>
      <w:r w:rsidR="008323CB">
        <w:rPr>
          <w:rFonts w:ascii="Arial Narrow" w:hAnsi="Arial Narrow" w:cs="Arial"/>
          <w:sz w:val="24"/>
          <w:szCs w:val="24"/>
        </w:rPr>
        <w:t>,</w:t>
      </w:r>
      <w:r w:rsidR="00042319">
        <w:rPr>
          <w:rFonts w:ascii="Arial Narrow" w:hAnsi="Arial Narrow" w:cs="Arial"/>
          <w:sz w:val="24"/>
          <w:szCs w:val="24"/>
        </w:rPr>
        <w:t xml:space="preserve"> insolvency </w:t>
      </w:r>
      <w:r w:rsidR="008323CB">
        <w:rPr>
          <w:rFonts w:ascii="Arial Narrow" w:hAnsi="Arial Narrow" w:cs="Arial"/>
          <w:sz w:val="24"/>
          <w:szCs w:val="24"/>
        </w:rPr>
        <w:t>and trust law cases</w:t>
      </w:r>
      <w:r w:rsidR="00192C91" w:rsidRPr="003A6F51">
        <w:rPr>
          <w:rFonts w:ascii="Arial Narrow" w:hAnsi="Arial Narrow" w:cs="Arial"/>
          <w:sz w:val="24"/>
          <w:szCs w:val="24"/>
        </w:rPr>
        <w:t>;</w:t>
      </w:r>
    </w:p>
    <w:p w14:paraId="2275C888" w14:textId="77777777" w:rsidR="00D47141" w:rsidRPr="003A6F51" w:rsidRDefault="00D47141" w:rsidP="00205174">
      <w:pPr>
        <w:spacing w:after="0" w:line="240" w:lineRule="auto"/>
        <w:ind w:left="360"/>
        <w:jc w:val="both"/>
        <w:rPr>
          <w:rFonts w:ascii="Arial Narrow" w:hAnsi="Arial Narrow" w:cs="Arial"/>
          <w:sz w:val="24"/>
          <w:szCs w:val="24"/>
        </w:rPr>
      </w:pPr>
    </w:p>
    <w:p w14:paraId="0ED33864" w14:textId="28123C5D" w:rsidR="00384AC0" w:rsidRPr="003A6F51" w:rsidRDefault="00384AC0" w:rsidP="00205174">
      <w:pPr>
        <w:spacing w:after="0" w:line="240" w:lineRule="auto"/>
        <w:ind w:left="360"/>
        <w:jc w:val="center"/>
        <w:rPr>
          <w:rFonts w:ascii="Arial Narrow" w:hAnsi="Arial Narrow" w:cs="Arial"/>
          <w:sz w:val="24"/>
          <w:szCs w:val="24"/>
        </w:rPr>
      </w:pPr>
      <w:r w:rsidRPr="003A6F51">
        <w:rPr>
          <w:rFonts w:ascii="Arial Narrow" w:hAnsi="Arial Narrow" w:cs="Arial"/>
          <w:sz w:val="24"/>
          <w:szCs w:val="24"/>
        </w:rPr>
        <w:t>OR</w:t>
      </w:r>
    </w:p>
    <w:p w14:paraId="1B9AD18E" w14:textId="77777777" w:rsidR="00D47141" w:rsidRPr="003A6F51" w:rsidRDefault="00D47141" w:rsidP="00205174">
      <w:pPr>
        <w:spacing w:after="0" w:line="240" w:lineRule="auto"/>
        <w:ind w:left="360"/>
        <w:jc w:val="both"/>
        <w:rPr>
          <w:rFonts w:ascii="Arial Narrow" w:hAnsi="Arial Narrow" w:cs="Arial"/>
          <w:sz w:val="24"/>
          <w:szCs w:val="24"/>
        </w:rPr>
      </w:pPr>
    </w:p>
    <w:p w14:paraId="58271B3F" w14:textId="793A8396" w:rsidR="00384AC0" w:rsidRPr="003A6F51" w:rsidRDefault="00384AC0" w:rsidP="00BA3A6C">
      <w:pPr>
        <w:spacing w:after="0" w:line="240" w:lineRule="auto"/>
        <w:ind w:left="720"/>
        <w:jc w:val="both"/>
        <w:rPr>
          <w:rFonts w:ascii="Arial Narrow" w:hAnsi="Arial Narrow" w:cs="Arial"/>
          <w:sz w:val="24"/>
          <w:szCs w:val="24"/>
        </w:rPr>
      </w:pPr>
      <w:r w:rsidRPr="003A6F51">
        <w:rPr>
          <w:rFonts w:ascii="Arial Narrow" w:hAnsi="Arial Narrow" w:cs="Arial"/>
          <w:sz w:val="24"/>
          <w:szCs w:val="24"/>
        </w:rPr>
        <w:t xml:space="preserve">At least five (5) years’ experience as a Judge in </w:t>
      </w:r>
      <w:bookmarkStart w:id="0" w:name="_Hlk104285103"/>
      <w:r w:rsidRPr="003A6F51">
        <w:rPr>
          <w:rFonts w:ascii="Arial Narrow" w:hAnsi="Arial Narrow" w:cs="Arial"/>
          <w:sz w:val="24"/>
          <w:szCs w:val="24"/>
        </w:rPr>
        <w:t xml:space="preserve">a specialised </w:t>
      </w:r>
      <w:r w:rsidR="008E44EA" w:rsidRPr="003A6F51">
        <w:rPr>
          <w:rFonts w:ascii="Arial Narrow" w:hAnsi="Arial Narrow" w:cs="Arial"/>
          <w:sz w:val="24"/>
          <w:szCs w:val="24"/>
        </w:rPr>
        <w:t xml:space="preserve">court dealing with </w:t>
      </w:r>
      <w:r w:rsidR="00A23A5A" w:rsidRPr="003A6F51">
        <w:rPr>
          <w:rFonts w:ascii="Arial Narrow" w:hAnsi="Arial Narrow" w:cs="Arial"/>
          <w:sz w:val="24"/>
          <w:szCs w:val="24"/>
        </w:rPr>
        <w:t xml:space="preserve">cross-border or </w:t>
      </w:r>
      <w:r w:rsidR="00042319">
        <w:rPr>
          <w:rFonts w:ascii="Arial Narrow" w:hAnsi="Arial Narrow" w:cs="Arial"/>
          <w:sz w:val="24"/>
          <w:szCs w:val="24"/>
        </w:rPr>
        <w:t>international company</w:t>
      </w:r>
      <w:r w:rsidR="008323CB">
        <w:rPr>
          <w:rFonts w:ascii="Arial Narrow" w:hAnsi="Arial Narrow" w:cs="Arial"/>
          <w:sz w:val="24"/>
          <w:szCs w:val="24"/>
        </w:rPr>
        <w:t>,</w:t>
      </w:r>
      <w:r w:rsidR="00042319">
        <w:rPr>
          <w:rFonts w:ascii="Arial Narrow" w:hAnsi="Arial Narrow" w:cs="Arial"/>
          <w:sz w:val="24"/>
          <w:szCs w:val="24"/>
        </w:rPr>
        <w:t xml:space="preserve"> </w:t>
      </w:r>
      <w:r w:rsidR="008323CB">
        <w:rPr>
          <w:rFonts w:ascii="Arial Narrow" w:hAnsi="Arial Narrow" w:cs="Arial"/>
          <w:sz w:val="24"/>
          <w:szCs w:val="24"/>
        </w:rPr>
        <w:t>i</w:t>
      </w:r>
      <w:r w:rsidR="00042319">
        <w:rPr>
          <w:rFonts w:ascii="Arial Narrow" w:hAnsi="Arial Narrow" w:cs="Arial"/>
          <w:sz w:val="24"/>
          <w:szCs w:val="24"/>
        </w:rPr>
        <w:t xml:space="preserve">nsolvency </w:t>
      </w:r>
      <w:r w:rsidR="008323CB">
        <w:rPr>
          <w:rFonts w:ascii="Arial Narrow" w:hAnsi="Arial Narrow" w:cs="Arial"/>
          <w:sz w:val="24"/>
          <w:szCs w:val="24"/>
        </w:rPr>
        <w:t xml:space="preserve">and trust </w:t>
      </w:r>
      <w:r w:rsidR="00042319">
        <w:rPr>
          <w:rFonts w:ascii="Arial Narrow" w:hAnsi="Arial Narrow" w:cs="Arial"/>
          <w:sz w:val="24"/>
          <w:szCs w:val="24"/>
        </w:rPr>
        <w:t>law</w:t>
      </w:r>
      <w:r w:rsidR="00A23A5A" w:rsidRPr="003A6F51">
        <w:rPr>
          <w:rFonts w:ascii="Arial Narrow" w:hAnsi="Arial Narrow" w:cs="Arial"/>
          <w:sz w:val="24"/>
          <w:szCs w:val="24"/>
        </w:rPr>
        <w:t xml:space="preserve"> cases</w:t>
      </w:r>
      <w:bookmarkEnd w:id="0"/>
      <w:r w:rsidR="00192C91" w:rsidRPr="003A6F51">
        <w:rPr>
          <w:rFonts w:ascii="Arial Narrow" w:hAnsi="Arial Narrow" w:cs="Arial"/>
          <w:sz w:val="24"/>
          <w:szCs w:val="24"/>
        </w:rPr>
        <w:t>;</w:t>
      </w:r>
    </w:p>
    <w:p w14:paraId="6C856CE3" w14:textId="77777777" w:rsidR="00D47141" w:rsidRPr="003A6F51" w:rsidRDefault="00D47141" w:rsidP="00205174">
      <w:pPr>
        <w:spacing w:after="0" w:line="240" w:lineRule="auto"/>
        <w:ind w:left="360"/>
        <w:jc w:val="both"/>
        <w:rPr>
          <w:rFonts w:ascii="Arial Narrow" w:hAnsi="Arial Narrow" w:cs="Arial"/>
          <w:sz w:val="24"/>
          <w:szCs w:val="24"/>
        </w:rPr>
      </w:pPr>
    </w:p>
    <w:p w14:paraId="6F4D29F2" w14:textId="5EA296D2" w:rsidR="00384AC0" w:rsidRPr="003A6F51" w:rsidRDefault="00384AC0" w:rsidP="00205174">
      <w:pPr>
        <w:spacing w:after="0" w:line="240" w:lineRule="auto"/>
        <w:ind w:left="360"/>
        <w:jc w:val="center"/>
        <w:rPr>
          <w:rFonts w:ascii="Arial Narrow" w:hAnsi="Arial Narrow" w:cs="Arial"/>
          <w:sz w:val="24"/>
          <w:szCs w:val="24"/>
        </w:rPr>
      </w:pPr>
      <w:r w:rsidRPr="003A6F51">
        <w:rPr>
          <w:rFonts w:ascii="Arial Narrow" w:hAnsi="Arial Narrow" w:cs="Arial"/>
          <w:sz w:val="24"/>
          <w:szCs w:val="24"/>
        </w:rPr>
        <w:t>OR</w:t>
      </w:r>
    </w:p>
    <w:p w14:paraId="1D65FC1C" w14:textId="77777777" w:rsidR="00D47141" w:rsidRPr="003A6F51" w:rsidRDefault="00D47141" w:rsidP="00205174">
      <w:pPr>
        <w:spacing w:after="0" w:line="240" w:lineRule="auto"/>
        <w:ind w:left="360"/>
        <w:jc w:val="both"/>
        <w:rPr>
          <w:rFonts w:ascii="Arial Narrow" w:hAnsi="Arial Narrow" w:cs="Arial"/>
          <w:sz w:val="24"/>
          <w:szCs w:val="24"/>
        </w:rPr>
      </w:pPr>
    </w:p>
    <w:p w14:paraId="7E4F1A34" w14:textId="0D00F819" w:rsidR="00384AC0" w:rsidRPr="003A6F51" w:rsidRDefault="002971A8" w:rsidP="00BA3A6C">
      <w:pPr>
        <w:spacing w:after="0" w:line="240" w:lineRule="auto"/>
        <w:ind w:left="720"/>
        <w:jc w:val="both"/>
        <w:rPr>
          <w:rFonts w:ascii="Arial Narrow" w:hAnsi="Arial Narrow" w:cs="Arial"/>
          <w:sz w:val="24"/>
          <w:szCs w:val="24"/>
        </w:rPr>
      </w:pPr>
      <w:r>
        <w:rPr>
          <w:rFonts w:ascii="Arial Narrow" w:hAnsi="Arial Narrow" w:cs="Arial"/>
          <w:sz w:val="24"/>
          <w:szCs w:val="24"/>
        </w:rPr>
        <w:t>A proven track-record of a</w:t>
      </w:r>
      <w:r w:rsidR="00384AC0" w:rsidRPr="003A6F51">
        <w:rPr>
          <w:rFonts w:ascii="Arial Narrow" w:hAnsi="Arial Narrow" w:cs="Arial"/>
          <w:sz w:val="24"/>
          <w:szCs w:val="24"/>
        </w:rPr>
        <w:t>t least ten (10) years</w:t>
      </w:r>
      <w:r w:rsidR="00A23A5A" w:rsidRPr="003A6F51">
        <w:rPr>
          <w:rFonts w:ascii="Arial Narrow" w:hAnsi="Arial Narrow" w:cs="Arial"/>
          <w:sz w:val="24"/>
          <w:szCs w:val="24"/>
        </w:rPr>
        <w:t>’</w:t>
      </w:r>
      <w:r w:rsidR="00384AC0" w:rsidRPr="003A6F51">
        <w:rPr>
          <w:rFonts w:ascii="Arial Narrow" w:hAnsi="Arial Narrow" w:cs="Arial"/>
          <w:sz w:val="24"/>
          <w:szCs w:val="24"/>
        </w:rPr>
        <w:t xml:space="preserve"> practise as a leading Attorney</w:t>
      </w:r>
      <w:r w:rsidR="00A23A5A" w:rsidRPr="003A6F51">
        <w:rPr>
          <w:rFonts w:ascii="Arial Narrow" w:hAnsi="Arial Narrow" w:cs="Arial"/>
          <w:sz w:val="24"/>
          <w:szCs w:val="24"/>
        </w:rPr>
        <w:t>-</w:t>
      </w:r>
      <w:r w:rsidR="00384AC0" w:rsidRPr="003A6F51">
        <w:rPr>
          <w:rFonts w:ascii="Arial Narrow" w:hAnsi="Arial Narrow" w:cs="Arial"/>
          <w:sz w:val="24"/>
          <w:szCs w:val="24"/>
        </w:rPr>
        <w:t>at</w:t>
      </w:r>
      <w:r w:rsidR="00A23A5A" w:rsidRPr="003A6F51">
        <w:rPr>
          <w:rFonts w:ascii="Arial Narrow" w:hAnsi="Arial Narrow" w:cs="Arial"/>
          <w:sz w:val="24"/>
          <w:szCs w:val="24"/>
        </w:rPr>
        <w:t>-</w:t>
      </w:r>
      <w:r w:rsidR="00384AC0" w:rsidRPr="003A6F51">
        <w:rPr>
          <w:rFonts w:ascii="Arial Narrow" w:hAnsi="Arial Narrow" w:cs="Arial"/>
          <w:sz w:val="24"/>
          <w:szCs w:val="24"/>
        </w:rPr>
        <w:t>Law</w:t>
      </w:r>
      <w:r w:rsidR="008323CB">
        <w:rPr>
          <w:rFonts w:ascii="Arial Narrow" w:hAnsi="Arial Narrow" w:cs="Arial"/>
          <w:sz w:val="24"/>
          <w:szCs w:val="24"/>
        </w:rPr>
        <w:t>/Barrister</w:t>
      </w:r>
      <w:r w:rsidR="00384AC0" w:rsidRPr="003A6F51">
        <w:rPr>
          <w:rFonts w:ascii="Arial Narrow" w:hAnsi="Arial Narrow" w:cs="Arial"/>
          <w:sz w:val="24"/>
          <w:szCs w:val="24"/>
        </w:rPr>
        <w:t xml:space="preserve"> specializing in </w:t>
      </w:r>
      <w:r w:rsidR="00A23A5A" w:rsidRPr="003A6F51">
        <w:rPr>
          <w:rFonts w:ascii="Arial Narrow" w:hAnsi="Arial Narrow" w:cs="Arial"/>
          <w:sz w:val="24"/>
          <w:szCs w:val="24"/>
        </w:rPr>
        <w:t>l</w:t>
      </w:r>
      <w:r w:rsidR="00384AC0" w:rsidRPr="003A6F51">
        <w:rPr>
          <w:rFonts w:ascii="Arial Narrow" w:hAnsi="Arial Narrow" w:cs="Arial"/>
          <w:sz w:val="24"/>
          <w:szCs w:val="24"/>
        </w:rPr>
        <w:t>itigation involving cross</w:t>
      </w:r>
      <w:r w:rsidR="00A23A5A" w:rsidRPr="003A6F51">
        <w:rPr>
          <w:rFonts w:ascii="Arial Narrow" w:hAnsi="Arial Narrow" w:cs="Arial"/>
          <w:sz w:val="24"/>
          <w:szCs w:val="24"/>
        </w:rPr>
        <w:t>-</w:t>
      </w:r>
      <w:r w:rsidR="00384AC0" w:rsidRPr="003A6F51">
        <w:rPr>
          <w:rFonts w:ascii="Arial Narrow" w:hAnsi="Arial Narrow" w:cs="Arial"/>
          <w:sz w:val="24"/>
          <w:szCs w:val="24"/>
        </w:rPr>
        <w:t xml:space="preserve">border or </w:t>
      </w:r>
      <w:r w:rsidR="00042319">
        <w:rPr>
          <w:rFonts w:ascii="Arial Narrow" w:hAnsi="Arial Narrow" w:cs="Arial"/>
          <w:sz w:val="24"/>
          <w:szCs w:val="24"/>
        </w:rPr>
        <w:t xml:space="preserve">international </w:t>
      </w:r>
      <w:r w:rsidR="008323CB">
        <w:rPr>
          <w:rFonts w:ascii="Arial Narrow" w:hAnsi="Arial Narrow" w:cs="Arial"/>
          <w:sz w:val="24"/>
          <w:szCs w:val="24"/>
        </w:rPr>
        <w:t>company,</w:t>
      </w:r>
      <w:r w:rsidR="00042319">
        <w:rPr>
          <w:rFonts w:ascii="Arial Narrow" w:hAnsi="Arial Narrow" w:cs="Arial"/>
          <w:sz w:val="24"/>
          <w:szCs w:val="24"/>
        </w:rPr>
        <w:t xml:space="preserve"> insolvency and</w:t>
      </w:r>
      <w:r w:rsidR="008323CB">
        <w:rPr>
          <w:rFonts w:ascii="Arial Narrow" w:hAnsi="Arial Narrow" w:cs="Arial"/>
          <w:sz w:val="24"/>
          <w:szCs w:val="24"/>
        </w:rPr>
        <w:t xml:space="preserve"> trust law</w:t>
      </w:r>
      <w:r w:rsidR="00384AC0" w:rsidRPr="003A6F51">
        <w:rPr>
          <w:rFonts w:ascii="Arial Narrow" w:hAnsi="Arial Narrow" w:cs="Arial"/>
          <w:sz w:val="24"/>
          <w:szCs w:val="24"/>
        </w:rPr>
        <w:t xml:space="preserve"> cases</w:t>
      </w:r>
      <w:r w:rsidR="00202E21" w:rsidRPr="003A6F51">
        <w:rPr>
          <w:rFonts w:ascii="Arial Narrow" w:hAnsi="Arial Narrow" w:cs="Arial"/>
          <w:sz w:val="24"/>
          <w:szCs w:val="24"/>
        </w:rPr>
        <w:t>.</w:t>
      </w:r>
    </w:p>
    <w:p w14:paraId="6B6CD569" w14:textId="77777777" w:rsidR="00FB0A89" w:rsidRPr="003A6F51" w:rsidRDefault="00FB0A89" w:rsidP="00205174">
      <w:pPr>
        <w:spacing w:after="0" w:line="240" w:lineRule="auto"/>
        <w:jc w:val="both"/>
        <w:rPr>
          <w:rFonts w:ascii="Arial Narrow" w:hAnsi="Arial Narrow" w:cs="Arial"/>
          <w:sz w:val="24"/>
          <w:szCs w:val="24"/>
        </w:rPr>
      </w:pPr>
    </w:p>
    <w:p w14:paraId="21B56A91" w14:textId="19DC7DC9" w:rsidR="00770B89" w:rsidRDefault="00770B89" w:rsidP="00205174">
      <w:pPr>
        <w:spacing w:after="0" w:line="240" w:lineRule="auto"/>
        <w:jc w:val="both"/>
        <w:rPr>
          <w:rFonts w:ascii="Arial Narrow" w:hAnsi="Arial Narrow" w:cs="Arial"/>
          <w:sz w:val="24"/>
          <w:szCs w:val="24"/>
        </w:rPr>
      </w:pPr>
      <w:r w:rsidRPr="003A6F51">
        <w:rPr>
          <w:rFonts w:ascii="Arial Narrow" w:hAnsi="Arial Narrow" w:cs="Arial"/>
          <w:sz w:val="24"/>
          <w:szCs w:val="24"/>
        </w:rPr>
        <w:t>Prior experience as a judge</w:t>
      </w:r>
      <w:r w:rsidR="00FB0A89" w:rsidRPr="003A6F51">
        <w:rPr>
          <w:rFonts w:ascii="Arial Narrow" w:hAnsi="Arial Narrow" w:cs="Arial"/>
          <w:sz w:val="24"/>
          <w:szCs w:val="24"/>
        </w:rPr>
        <w:t xml:space="preserve"> within the Commonwealth</w:t>
      </w:r>
      <w:r w:rsidRPr="003A6F51">
        <w:rPr>
          <w:rFonts w:ascii="Arial Narrow" w:hAnsi="Arial Narrow" w:cs="Arial"/>
          <w:sz w:val="24"/>
          <w:szCs w:val="24"/>
        </w:rPr>
        <w:t xml:space="preserve"> in </w:t>
      </w:r>
      <w:r w:rsidR="00FB0A89" w:rsidRPr="003A6F51">
        <w:rPr>
          <w:rFonts w:ascii="Arial Narrow" w:hAnsi="Arial Narrow" w:cs="Arial"/>
          <w:sz w:val="24"/>
          <w:szCs w:val="24"/>
        </w:rPr>
        <w:t xml:space="preserve">a specialised court dealing with cross-border or </w:t>
      </w:r>
      <w:r w:rsidR="00042319">
        <w:rPr>
          <w:rFonts w:ascii="Arial Narrow" w:hAnsi="Arial Narrow" w:cs="Arial"/>
          <w:sz w:val="24"/>
          <w:szCs w:val="24"/>
        </w:rPr>
        <w:t>i</w:t>
      </w:r>
      <w:r w:rsidR="00FB0A89" w:rsidRPr="003A6F51">
        <w:rPr>
          <w:rFonts w:ascii="Arial Narrow" w:hAnsi="Arial Narrow" w:cs="Arial"/>
          <w:sz w:val="24"/>
          <w:szCs w:val="24"/>
        </w:rPr>
        <w:t xml:space="preserve">nternational </w:t>
      </w:r>
      <w:r w:rsidR="00042319">
        <w:rPr>
          <w:rFonts w:ascii="Arial Narrow" w:hAnsi="Arial Narrow" w:cs="Arial"/>
          <w:sz w:val="24"/>
          <w:szCs w:val="24"/>
        </w:rPr>
        <w:t>company</w:t>
      </w:r>
      <w:r w:rsidR="008323CB">
        <w:rPr>
          <w:rFonts w:ascii="Arial Narrow" w:hAnsi="Arial Narrow" w:cs="Arial"/>
          <w:sz w:val="24"/>
          <w:szCs w:val="24"/>
        </w:rPr>
        <w:t xml:space="preserve">, </w:t>
      </w:r>
      <w:r w:rsidR="00042319">
        <w:rPr>
          <w:rFonts w:ascii="Arial Narrow" w:hAnsi="Arial Narrow" w:cs="Arial"/>
          <w:sz w:val="24"/>
          <w:szCs w:val="24"/>
        </w:rPr>
        <w:t>insolvency</w:t>
      </w:r>
      <w:r w:rsidR="008323CB">
        <w:rPr>
          <w:rFonts w:ascii="Arial Narrow" w:hAnsi="Arial Narrow" w:cs="Arial"/>
          <w:sz w:val="24"/>
          <w:szCs w:val="24"/>
        </w:rPr>
        <w:t xml:space="preserve"> and trust law </w:t>
      </w:r>
      <w:r w:rsidR="00FB0A89" w:rsidRPr="003A6F51">
        <w:rPr>
          <w:rFonts w:ascii="Arial Narrow" w:hAnsi="Arial Narrow" w:cs="Arial"/>
          <w:sz w:val="24"/>
          <w:szCs w:val="24"/>
        </w:rPr>
        <w:t xml:space="preserve">cases </w:t>
      </w:r>
      <w:r w:rsidRPr="008323CB">
        <w:rPr>
          <w:rFonts w:ascii="Arial Narrow" w:hAnsi="Arial Narrow" w:cs="Arial"/>
          <w:sz w:val="24"/>
          <w:szCs w:val="24"/>
        </w:rPr>
        <w:t xml:space="preserve">is </w:t>
      </w:r>
      <w:r w:rsidR="00F97ADB" w:rsidRPr="008323CB">
        <w:rPr>
          <w:rFonts w:ascii="Arial Narrow" w:hAnsi="Arial Narrow" w:cs="Arial"/>
          <w:sz w:val="24"/>
          <w:szCs w:val="24"/>
        </w:rPr>
        <w:t>preferred and highly desirable</w:t>
      </w:r>
      <w:r w:rsidR="00042319" w:rsidRPr="008323CB">
        <w:rPr>
          <w:rFonts w:ascii="Arial Narrow" w:hAnsi="Arial Narrow" w:cs="Arial"/>
          <w:sz w:val="24"/>
          <w:szCs w:val="24"/>
        </w:rPr>
        <w:t>.</w:t>
      </w:r>
    </w:p>
    <w:p w14:paraId="53769B4F" w14:textId="77777777" w:rsidR="00042319" w:rsidRDefault="00042319" w:rsidP="00205174">
      <w:pPr>
        <w:spacing w:after="0" w:line="240" w:lineRule="auto"/>
        <w:jc w:val="both"/>
        <w:rPr>
          <w:rFonts w:ascii="Arial Narrow" w:hAnsi="Arial Narrow" w:cs="Arial"/>
          <w:sz w:val="24"/>
          <w:szCs w:val="24"/>
        </w:rPr>
      </w:pPr>
    </w:p>
    <w:p w14:paraId="55AF3730" w14:textId="77777777" w:rsidR="00D47141" w:rsidRPr="003A6F51" w:rsidRDefault="00D47141" w:rsidP="00205174">
      <w:pPr>
        <w:spacing w:after="0" w:line="240" w:lineRule="auto"/>
        <w:jc w:val="both"/>
        <w:rPr>
          <w:rFonts w:ascii="Arial Narrow" w:hAnsi="Arial Narrow" w:cs="Arial"/>
          <w:b/>
          <w:sz w:val="24"/>
          <w:szCs w:val="24"/>
        </w:rPr>
      </w:pPr>
    </w:p>
    <w:p w14:paraId="3BAD2F4F" w14:textId="3B514C3A" w:rsidR="007F1B01"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TERM:</w:t>
      </w:r>
    </w:p>
    <w:p w14:paraId="70B1A757" w14:textId="6A6DA24C" w:rsidR="00205174" w:rsidRDefault="00205174" w:rsidP="00205174">
      <w:pPr>
        <w:spacing w:after="0" w:line="240" w:lineRule="auto"/>
        <w:jc w:val="both"/>
        <w:rPr>
          <w:rFonts w:ascii="Arial Narrow" w:hAnsi="Arial Narrow" w:cs="Arial"/>
          <w:sz w:val="24"/>
          <w:szCs w:val="24"/>
        </w:rPr>
      </w:pPr>
    </w:p>
    <w:p w14:paraId="7DFCAB42" w14:textId="5DA6A243" w:rsidR="007F1B01" w:rsidRPr="003A6F51" w:rsidRDefault="000124E3" w:rsidP="00205174">
      <w:pPr>
        <w:spacing w:after="0" w:line="240" w:lineRule="auto"/>
        <w:jc w:val="both"/>
        <w:rPr>
          <w:rFonts w:ascii="Arial Narrow" w:hAnsi="Arial Narrow" w:cs="Arial"/>
          <w:sz w:val="24"/>
          <w:szCs w:val="24"/>
        </w:rPr>
      </w:pPr>
      <w:r>
        <w:rPr>
          <w:rFonts w:ascii="Arial Narrow" w:hAnsi="Arial Narrow" w:cs="Arial"/>
          <w:sz w:val="24"/>
          <w:szCs w:val="24"/>
        </w:rPr>
        <w:t xml:space="preserve">Subject to </w:t>
      </w:r>
      <w:r w:rsidR="00323A7F">
        <w:rPr>
          <w:rFonts w:ascii="Arial Narrow" w:hAnsi="Arial Narrow" w:cs="Arial"/>
          <w:sz w:val="24"/>
          <w:szCs w:val="24"/>
        </w:rPr>
        <w:t>negotiation –</w:t>
      </w:r>
      <w:r w:rsidR="009B7287">
        <w:rPr>
          <w:rFonts w:ascii="Arial Narrow" w:hAnsi="Arial Narrow" w:cs="Arial"/>
          <w:sz w:val="24"/>
          <w:szCs w:val="24"/>
        </w:rPr>
        <w:t xml:space="preserve"> </w:t>
      </w:r>
      <w:r w:rsidR="00323A7F">
        <w:rPr>
          <w:rFonts w:ascii="Arial Narrow" w:hAnsi="Arial Narrow" w:cs="Arial"/>
          <w:sz w:val="24"/>
          <w:szCs w:val="24"/>
        </w:rPr>
        <w:t>o</w:t>
      </w:r>
      <w:r w:rsidR="009B7287">
        <w:rPr>
          <w:rFonts w:ascii="Arial Narrow" w:hAnsi="Arial Narrow" w:cs="Arial"/>
          <w:sz w:val="24"/>
          <w:szCs w:val="24"/>
        </w:rPr>
        <w:t>ne (1) to t</w:t>
      </w:r>
      <w:r w:rsidR="007F1B01" w:rsidRPr="003A6F51">
        <w:rPr>
          <w:rFonts w:ascii="Arial Narrow" w:hAnsi="Arial Narrow" w:cs="Arial"/>
          <w:sz w:val="24"/>
          <w:szCs w:val="24"/>
        </w:rPr>
        <w:t xml:space="preserve">hree </w:t>
      </w:r>
      <w:r w:rsidR="00A23A5A" w:rsidRPr="003A6F51">
        <w:rPr>
          <w:rFonts w:ascii="Arial Narrow" w:hAnsi="Arial Narrow" w:cs="Arial"/>
          <w:sz w:val="24"/>
          <w:szCs w:val="24"/>
        </w:rPr>
        <w:t xml:space="preserve">(3) </w:t>
      </w:r>
      <w:r w:rsidR="007F1B01" w:rsidRPr="003A6F51">
        <w:rPr>
          <w:rFonts w:ascii="Arial Narrow" w:hAnsi="Arial Narrow" w:cs="Arial"/>
          <w:sz w:val="24"/>
          <w:szCs w:val="24"/>
        </w:rPr>
        <w:t>years</w:t>
      </w:r>
      <w:r w:rsidR="00810F83">
        <w:rPr>
          <w:rFonts w:ascii="Arial Narrow" w:hAnsi="Arial Narrow" w:cs="Arial"/>
          <w:sz w:val="24"/>
          <w:szCs w:val="24"/>
        </w:rPr>
        <w:t>,</w:t>
      </w:r>
      <w:r w:rsidR="007F1B01" w:rsidRPr="003A6F51">
        <w:rPr>
          <w:rFonts w:ascii="Arial Narrow" w:hAnsi="Arial Narrow" w:cs="Arial"/>
          <w:sz w:val="24"/>
          <w:szCs w:val="24"/>
        </w:rPr>
        <w:t xml:space="preserve"> </w:t>
      </w:r>
      <w:r w:rsidR="00810F83">
        <w:rPr>
          <w:rFonts w:ascii="Arial Narrow" w:hAnsi="Arial Narrow" w:cs="Arial"/>
          <w:sz w:val="24"/>
          <w:szCs w:val="24"/>
        </w:rPr>
        <w:t>with</w:t>
      </w:r>
      <w:r w:rsidR="00CD4BC2" w:rsidRPr="003A6F51">
        <w:rPr>
          <w:rFonts w:ascii="Arial Narrow" w:hAnsi="Arial Narrow" w:cs="Arial"/>
          <w:sz w:val="24"/>
          <w:szCs w:val="24"/>
        </w:rPr>
        <w:t xml:space="preserve"> any </w:t>
      </w:r>
      <w:r w:rsidR="007F1B01" w:rsidRPr="003A6F51">
        <w:rPr>
          <w:rFonts w:ascii="Arial Narrow" w:hAnsi="Arial Narrow" w:cs="Arial"/>
          <w:sz w:val="24"/>
          <w:szCs w:val="24"/>
        </w:rPr>
        <w:t>agreed extension</w:t>
      </w:r>
      <w:r w:rsidR="00CD4BC2" w:rsidRPr="003A6F51">
        <w:rPr>
          <w:rFonts w:ascii="Arial Narrow" w:hAnsi="Arial Narrow" w:cs="Arial"/>
          <w:sz w:val="24"/>
          <w:szCs w:val="24"/>
        </w:rPr>
        <w:t xml:space="preserve"> of same</w:t>
      </w:r>
      <w:r w:rsidR="00202E21" w:rsidRPr="003A6F51">
        <w:rPr>
          <w:rFonts w:ascii="Arial Narrow" w:hAnsi="Arial Narrow" w:cs="Arial"/>
          <w:sz w:val="24"/>
          <w:szCs w:val="24"/>
        </w:rPr>
        <w:t>.</w:t>
      </w:r>
      <w:r w:rsidR="00CD4BC2" w:rsidRPr="003A6F51">
        <w:rPr>
          <w:rFonts w:ascii="Arial Narrow" w:hAnsi="Arial Narrow" w:cs="Arial"/>
          <w:sz w:val="24"/>
          <w:szCs w:val="24"/>
        </w:rPr>
        <w:t xml:space="preserve"> </w:t>
      </w:r>
    </w:p>
    <w:p w14:paraId="3DE5121E" w14:textId="77777777" w:rsidR="00D47141" w:rsidRPr="003A6F51" w:rsidRDefault="00D47141" w:rsidP="00205174">
      <w:pPr>
        <w:spacing w:after="0" w:line="240" w:lineRule="auto"/>
        <w:jc w:val="both"/>
        <w:rPr>
          <w:rFonts w:ascii="Arial Narrow" w:hAnsi="Arial Narrow" w:cs="Arial"/>
          <w:b/>
          <w:sz w:val="24"/>
          <w:szCs w:val="24"/>
        </w:rPr>
      </w:pPr>
    </w:p>
    <w:p w14:paraId="614300B4" w14:textId="2BD468A1" w:rsidR="007F1B01"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RESIDENCE:</w:t>
      </w:r>
    </w:p>
    <w:p w14:paraId="25B74059" w14:textId="77777777" w:rsidR="00D47141" w:rsidRPr="003A6F51" w:rsidRDefault="007F1B01" w:rsidP="00205174">
      <w:pPr>
        <w:spacing w:after="0" w:line="240" w:lineRule="auto"/>
        <w:jc w:val="both"/>
        <w:rPr>
          <w:rFonts w:ascii="Arial Narrow" w:hAnsi="Arial Narrow" w:cs="Arial"/>
          <w:sz w:val="24"/>
          <w:szCs w:val="24"/>
        </w:rPr>
      </w:pPr>
      <w:r w:rsidRPr="003A6F51">
        <w:rPr>
          <w:rFonts w:ascii="Arial Narrow" w:hAnsi="Arial Narrow" w:cs="Arial"/>
          <w:sz w:val="24"/>
          <w:szCs w:val="24"/>
        </w:rPr>
        <w:tab/>
      </w:r>
    </w:p>
    <w:p w14:paraId="627EF1CC" w14:textId="022C5307" w:rsidR="007F1B01" w:rsidRPr="003A6F51" w:rsidRDefault="007F1B01" w:rsidP="00205174">
      <w:pPr>
        <w:spacing w:after="0" w:line="240" w:lineRule="auto"/>
        <w:jc w:val="both"/>
        <w:rPr>
          <w:rFonts w:ascii="Arial Narrow" w:hAnsi="Arial Narrow" w:cs="Arial"/>
          <w:sz w:val="24"/>
          <w:szCs w:val="24"/>
        </w:rPr>
      </w:pPr>
      <w:r w:rsidRPr="003A6F51">
        <w:rPr>
          <w:rFonts w:ascii="Arial Narrow" w:hAnsi="Arial Narrow" w:cs="Arial"/>
          <w:sz w:val="24"/>
          <w:szCs w:val="24"/>
        </w:rPr>
        <w:t>Tortola, British Virgin Islands</w:t>
      </w:r>
    </w:p>
    <w:p w14:paraId="355510B2" w14:textId="77777777" w:rsidR="00FB0A89" w:rsidRPr="003A6F51" w:rsidRDefault="00FB0A89" w:rsidP="00205174">
      <w:pPr>
        <w:spacing w:after="0" w:line="240" w:lineRule="auto"/>
        <w:jc w:val="both"/>
        <w:rPr>
          <w:rFonts w:ascii="Arial Narrow" w:hAnsi="Arial Narrow" w:cs="Arial"/>
          <w:b/>
          <w:sz w:val="24"/>
          <w:szCs w:val="24"/>
        </w:rPr>
      </w:pPr>
    </w:p>
    <w:p w14:paraId="57BBE762" w14:textId="77777777" w:rsidR="009D4F96" w:rsidRDefault="009D4F96" w:rsidP="00205174">
      <w:pPr>
        <w:spacing w:after="0" w:line="240" w:lineRule="auto"/>
        <w:jc w:val="both"/>
        <w:rPr>
          <w:rFonts w:ascii="Arial Narrow" w:hAnsi="Arial Narrow" w:cs="Arial"/>
          <w:b/>
          <w:sz w:val="24"/>
          <w:szCs w:val="24"/>
        </w:rPr>
      </w:pPr>
    </w:p>
    <w:p w14:paraId="01E0A9B3" w14:textId="77777777" w:rsidR="009D4F96" w:rsidRDefault="009D4F96" w:rsidP="00205174">
      <w:pPr>
        <w:spacing w:after="0" w:line="240" w:lineRule="auto"/>
        <w:jc w:val="both"/>
        <w:rPr>
          <w:rFonts w:ascii="Arial Narrow" w:hAnsi="Arial Narrow" w:cs="Arial"/>
          <w:b/>
          <w:sz w:val="24"/>
          <w:szCs w:val="24"/>
        </w:rPr>
      </w:pPr>
    </w:p>
    <w:p w14:paraId="40E04430" w14:textId="77777777" w:rsidR="009D4F96" w:rsidRDefault="009D4F96" w:rsidP="00205174">
      <w:pPr>
        <w:spacing w:after="0" w:line="240" w:lineRule="auto"/>
        <w:jc w:val="both"/>
        <w:rPr>
          <w:rFonts w:ascii="Arial Narrow" w:hAnsi="Arial Narrow" w:cs="Arial"/>
          <w:b/>
          <w:sz w:val="24"/>
          <w:szCs w:val="24"/>
        </w:rPr>
      </w:pPr>
    </w:p>
    <w:p w14:paraId="3B0F1B57" w14:textId="5EA88419" w:rsidR="007F1B01"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lastRenderedPageBreak/>
        <w:t>SALARY AND BENEFITS:</w:t>
      </w:r>
    </w:p>
    <w:p w14:paraId="7979EBF6" w14:textId="77777777" w:rsidR="00D47141" w:rsidRPr="003A6F51" w:rsidRDefault="00D47141" w:rsidP="00205174">
      <w:pPr>
        <w:spacing w:after="0" w:line="240" w:lineRule="auto"/>
        <w:jc w:val="both"/>
        <w:rPr>
          <w:rFonts w:ascii="Arial Narrow" w:hAnsi="Arial Narrow" w:cs="Arial"/>
          <w:b/>
          <w:sz w:val="24"/>
          <w:szCs w:val="24"/>
        </w:rPr>
      </w:pPr>
    </w:p>
    <w:p w14:paraId="4D98B897" w14:textId="112DAAF1" w:rsidR="009524E6" w:rsidRPr="003A6F51" w:rsidRDefault="00A14504"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Gross </w:t>
      </w:r>
      <w:r w:rsidR="009524E6" w:rsidRPr="003A6F51">
        <w:rPr>
          <w:rFonts w:ascii="Arial Narrow" w:hAnsi="Arial Narrow" w:cs="Arial"/>
          <w:sz w:val="24"/>
          <w:szCs w:val="24"/>
        </w:rPr>
        <w:t>Salary: US</w:t>
      </w:r>
      <w:r w:rsidR="00046667" w:rsidRPr="003A6F51">
        <w:rPr>
          <w:rFonts w:ascii="Arial Narrow" w:hAnsi="Arial Narrow" w:cs="Arial"/>
          <w:sz w:val="24"/>
          <w:szCs w:val="24"/>
        </w:rPr>
        <w:t>$</w:t>
      </w:r>
      <w:r w:rsidR="009524E6" w:rsidRPr="003A6F51">
        <w:rPr>
          <w:rFonts w:ascii="Arial Narrow" w:hAnsi="Arial Narrow" w:cs="Arial"/>
          <w:sz w:val="24"/>
          <w:szCs w:val="24"/>
        </w:rPr>
        <w:t>200,00</w:t>
      </w:r>
      <w:r w:rsidR="00112A22" w:rsidRPr="003A6F51">
        <w:rPr>
          <w:rFonts w:ascii="Arial Narrow" w:hAnsi="Arial Narrow" w:cs="Arial"/>
          <w:sz w:val="24"/>
          <w:szCs w:val="24"/>
        </w:rPr>
        <w:t>0</w:t>
      </w:r>
      <w:r w:rsidR="00E7554F">
        <w:rPr>
          <w:rFonts w:ascii="Arial Narrow" w:hAnsi="Arial Narrow" w:cs="Arial"/>
          <w:sz w:val="24"/>
          <w:szCs w:val="24"/>
        </w:rPr>
        <w:t>.00</w:t>
      </w:r>
      <w:r w:rsidR="009524E6" w:rsidRPr="003A6F51">
        <w:rPr>
          <w:rFonts w:ascii="Arial Narrow" w:hAnsi="Arial Narrow" w:cs="Arial"/>
          <w:sz w:val="24"/>
          <w:szCs w:val="24"/>
        </w:rPr>
        <w:t xml:space="preserve"> per annum, free of tax, payable monthly in arrears</w:t>
      </w:r>
      <w:r w:rsidRPr="003A6F51">
        <w:rPr>
          <w:rFonts w:ascii="Arial Narrow" w:hAnsi="Arial Narrow" w:cs="Arial"/>
          <w:sz w:val="24"/>
          <w:szCs w:val="24"/>
        </w:rPr>
        <w:t xml:space="preserve"> (comprising base salary and other allowances)</w:t>
      </w:r>
      <w:r w:rsidR="00A23A5A" w:rsidRPr="003A6F51">
        <w:rPr>
          <w:rFonts w:ascii="Arial Narrow" w:hAnsi="Arial Narrow" w:cs="Arial"/>
          <w:sz w:val="24"/>
          <w:szCs w:val="24"/>
        </w:rPr>
        <w:t>;</w:t>
      </w:r>
    </w:p>
    <w:p w14:paraId="51C9BA8C" w14:textId="77777777" w:rsidR="00500F72" w:rsidRPr="003A6F51" w:rsidRDefault="00500F72" w:rsidP="00205174">
      <w:pPr>
        <w:pStyle w:val="ListParagraph"/>
        <w:spacing w:after="0" w:line="240" w:lineRule="auto"/>
        <w:jc w:val="both"/>
        <w:rPr>
          <w:rFonts w:ascii="Arial Narrow" w:hAnsi="Arial Narrow" w:cs="Arial"/>
          <w:sz w:val="24"/>
          <w:szCs w:val="24"/>
        </w:rPr>
      </w:pPr>
    </w:p>
    <w:p w14:paraId="6C44D48A" w14:textId="0BC59395" w:rsidR="00500F72" w:rsidRPr="003A6F51" w:rsidRDefault="00500F72"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Gratuity of 20% of contractual salary payable upon successful completion of contract</w:t>
      </w:r>
      <w:r w:rsidR="00E7554F">
        <w:rPr>
          <w:rFonts w:ascii="Arial Narrow" w:hAnsi="Arial Narrow" w:cs="Arial"/>
          <w:sz w:val="24"/>
          <w:szCs w:val="24"/>
        </w:rPr>
        <w:t xml:space="preserve"> (free of tax)</w:t>
      </w:r>
      <w:r w:rsidRPr="003A6F51">
        <w:rPr>
          <w:rFonts w:ascii="Arial Narrow" w:hAnsi="Arial Narrow" w:cs="Arial"/>
          <w:sz w:val="24"/>
          <w:szCs w:val="24"/>
        </w:rPr>
        <w:t>;</w:t>
      </w:r>
    </w:p>
    <w:p w14:paraId="4C71EEF1" w14:textId="77777777" w:rsidR="00F25267" w:rsidRDefault="00F25267" w:rsidP="00792BC7">
      <w:pPr>
        <w:pStyle w:val="ListParagraph"/>
        <w:rPr>
          <w:rFonts w:ascii="Arial Narrow" w:hAnsi="Arial Narrow" w:cs="Arial"/>
          <w:sz w:val="24"/>
          <w:szCs w:val="24"/>
        </w:rPr>
      </w:pPr>
    </w:p>
    <w:p w14:paraId="76EE467A" w14:textId="1658B522" w:rsidR="00340494" w:rsidRPr="003A6F51" w:rsidRDefault="00A14504"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Six calendar weeks’ </w:t>
      </w:r>
      <w:r w:rsidR="00A23A5A" w:rsidRPr="003A6F51">
        <w:rPr>
          <w:rFonts w:ascii="Arial Narrow" w:hAnsi="Arial Narrow" w:cs="Arial"/>
          <w:sz w:val="24"/>
          <w:szCs w:val="24"/>
        </w:rPr>
        <w:t>or 42</w:t>
      </w:r>
      <w:r w:rsidRPr="003A6F51">
        <w:rPr>
          <w:rFonts w:ascii="Arial Narrow" w:hAnsi="Arial Narrow" w:cs="Arial"/>
          <w:sz w:val="24"/>
          <w:szCs w:val="24"/>
        </w:rPr>
        <w:t xml:space="preserve"> calendar days’</w:t>
      </w:r>
      <w:r w:rsidR="00FE6DB8" w:rsidRPr="003A6F51">
        <w:rPr>
          <w:rFonts w:ascii="Arial Narrow" w:hAnsi="Arial Narrow" w:cs="Arial"/>
          <w:sz w:val="24"/>
          <w:szCs w:val="24"/>
        </w:rPr>
        <w:t xml:space="preserve"> vacation per annum</w:t>
      </w:r>
      <w:r w:rsidR="00A23A5A" w:rsidRPr="003A6F51">
        <w:rPr>
          <w:rFonts w:ascii="Arial Narrow" w:hAnsi="Arial Narrow" w:cs="Arial"/>
          <w:sz w:val="24"/>
          <w:szCs w:val="24"/>
        </w:rPr>
        <w:t>;</w:t>
      </w:r>
    </w:p>
    <w:p w14:paraId="2692AE56" w14:textId="77777777" w:rsidR="00D47141" w:rsidRPr="003A6F51" w:rsidRDefault="00D47141" w:rsidP="00205174">
      <w:pPr>
        <w:pStyle w:val="ListParagraph"/>
        <w:spacing w:after="0" w:line="240" w:lineRule="auto"/>
        <w:rPr>
          <w:rFonts w:ascii="Arial Narrow" w:hAnsi="Arial Narrow" w:cs="Arial"/>
          <w:sz w:val="24"/>
          <w:szCs w:val="24"/>
        </w:rPr>
      </w:pPr>
    </w:p>
    <w:p w14:paraId="2E12BD6B" w14:textId="35BB7FEA" w:rsidR="00046667" w:rsidRDefault="00FB0A89"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Life and </w:t>
      </w:r>
      <w:r w:rsidR="00340494" w:rsidRPr="003A6F51">
        <w:rPr>
          <w:rFonts w:ascii="Arial Narrow" w:hAnsi="Arial Narrow" w:cs="Arial"/>
          <w:sz w:val="24"/>
          <w:szCs w:val="24"/>
        </w:rPr>
        <w:t>Medical insurance coverage</w:t>
      </w:r>
      <w:r w:rsidR="00A23A5A" w:rsidRPr="003A6F51">
        <w:rPr>
          <w:rFonts w:ascii="Arial Narrow" w:hAnsi="Arial Narrow" w:cs="Arial"/>
          <w:sz w:val="24"/>
          <w:szCs w:val="24"/>
        </w:rPr>
        <w:t>;</w:t>
      </w:r>
      <w:r w:rsidR="00A14504" w:rsidRPr="003A6F51">
        <w:rPr>
          <w:rFonts w:ascii="Arial Narrow" w:hAnsi="Arial Narrow" w:cs="Arial"/>
          <w:sz w:val="24"/>
          <w:szCs w:val="24"/>
        </w:rPr>
        <w:t xml:space="preserve"> </w:t>
      </w:r>
    </w:p>
    <w:p w14:paraId="74D56050" w14:textId="77777777" w:rsidR="00E7554F" w:rsidRPr="00E7554F" w:rsidRDefault="00E7554F" w:rsidP="00E7554F">
      <w:pPr>
        <w:pStyle w:val="ListParagraph"/>
        <w:rPr>
          <w:rFonts w:ascii="Arial Narrow" w:hAnsi="Arial Narrow" w:cs="Arial"/>
          <w:sz w:val="24"/>
          <w:szCs w:val="24"/>
        </w:rPr>
      </w:pPr>
    </w:p>
    <w:p w14:paraId="1FF97888" w14:textId="3B2EDA9B" w:rsidR="009524E6" w:rsidRPr="003A6F51" w:rsidRDefault="00FE6DB8"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Fully furnished </w:t>
      </w:r>
      <w:r w:rsidR="00A23A5A" w:rsidRPr="003A6F51">
        <w:rPr>
          <w:rFonts w:ascii="Arial Narrow" w:hAnsi="Arial Narrow" w:cs="Arial"/>
          <w:sz w:val="24"/>
          <w:szCs w:val="24"/>
        </w:rPr>
        <w:t>rent-free</w:t>
      </w:r>
      <w:r w:rsidR="009524E6" w:rsidRPr="003A6F51">
        <w:rPr>
          <w:rFonts w:ascii="Arial Narrow" w:hAnsi="Arial Narrow" w:cs="Arial"/>
          <w:sz w:val="24"/>
          <w:szCs w:val="24"/>
        </w:rPr>
        <w:t xml:space="preserve"> accommodation and all associated utilities</w:t>
      </w:r>
      <w:r w:rsidR="00A23A5A" w:rsidRPr="003A6F51">
        <w:rPr>
          <w:rFonts w:ascii="Arial Narrow" w:hAnsi="Arial Narrow" w:cs="Arial"/>
          <w:sz w:val="24"/>
          <w:szCs w:val="24"/>
        </w:rPr>
        <w:t>;</w:t>
      </w:r>
    </w:p>
    <w:p w14:paraId="06D29221" w14:textId="77777777" w:rsidR="00770B89" w:rsidRPr="003A6F51" w:rsidRDefault="00770B89" w:rsidP="00205174">
      <w:pPr>
        <w:pStyle w:val="ListParagraph"/>
        <w:spacing w:after="0" w:line="240" w:lineRule="auto"/>
        <w:rPr>
          <w:rFonts w:ascii="Arial Narrow" w:hAnsi="Arial Narrow" w:cs="Arial"/>
          <w:sz w:val="24"/>
          <w:szCs w:val="24"/>
        </w:rPr>
      </w:pPr>
    </w:p>
    <w:p w14:paraId="0F8545C7" w14:textId="34969EC8" w:rsidR="00770B89" w:rsidRPr="003A6F51" w:rsidRDefault="00770B89"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Entitlement to Duty Free allowances in accordance with the </w:t>
      </w:r>
      <w:r w:rsidR="00D115EE">
        <w:rPr>
          <w:rFonts w:ascii="Arial Narrow" w:hAnsi="Arial Narrow" w:cs="Arial"/>
          <w:sz w:val="24"/>
          <w:szCs w:val="24"/>
        </w:rPr>
        <w:t>laws</w:t>
      </w:r>
      <w:r w:rsidR="00D115EE" w:rsidRPr="003A6F51">
        <w:rPr>
          <w:rFonts w:ascii="Arial Narrow" w:hAnsi="Arial Narrow" w:cs="Arial"/>
          <w:sz w:val="24"/>
          <w:szCs w:val="24"/>
        </w:rPr>
        <w:t xml:space="preserve"> </w:t>
      </w:r>
      <w:r w:rsidRPr="003A6F51">
        <w:rPr>
          <w:rFonts w:ascii="Arial Narrow" w:hAnsi="Arial Narrow" w:cs="Arial"/>
          <w:sz w:val="24"/>
          <w:szCs w:val="24"/>
        </w:rPr>
        <w:t>of the B</w:t>
      </w:r>
      <w:r w:rsidR="009B7287">
        <w:rPr>
          <w:rFonts w:ascii="Arial Narrow" w:hAnsi="Arial Narrow" w:cs="Arial"/>
          <w:sz w:val="24"/>
          <w:szCs w:val="24"/>
        </w:rPr>
        <w:t>VI</w:t>
      </w:r>
      <w:r w:rsidR="00E7554F">
        <w:rPr>
          <w:rFonts w:ascii="Arial Narrow" w:hAnsi="Arial Narrow" w:cs="Arial"/>
          <w:sz w:val="24"/>
          <w:szCs w:val="24"/>
        </w:rPr>
        <w:t>;</w:t>
      </w:r>
    </w:p>
    <w:p w14:paraId="0D7A7830" w14:textId="77777777" w:rsidR="00770B89" w:rsidRPr="003A6F51" w:rsidRDefault="00770B89" w:rsidP="00205174">
      <w:pPr>
        <w:pStyle w:val="ListParagraph"/>
        <w:spacing w:after="0" w:line="240" w:lineRule="auto"/>
        <w:rPr>
          <w:rFonts w:ascii="Arial Narrow" w:hAnsi="Arial Narrow" w:cs="Arial"/>
          <w:sz w:val="24"/>
          <w:szCs w:val="24"/>
        </w:rPr>
      </w:pPr>
    </w:p>
    <w:p w14:paraId="4091B7E6" w14:textId="1C81D0AA" w:rsidR="009524E6" w:rsidRPr="003A6F51" w:rsidRDefault="009524E6"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Driver and</w:t>
      </w:r>
      <w:r w:rsidR="00770B89" w:rsidRPr="003A6F51">
        <w:rPr>
          <w:rFonts w:ascii="Arial Narrow" w:hAnsi="Arial Narrow" w:cs="Arial"/>
          <w:sz w:val="24"/>
          <w:szCs w:val="24"/>
        </w:rPr>
        <w:t xml:space="preserve"> fully maintained</w:t>
      </w:r>
      <w:r w:rsidRPr="003A6F51">
        <w:rPr>
          <w:rFonts w:ascii="Arial Narrow" w:hAnsi="Arial Narrow" w:cs="Arial"/>
          <w:sz w:val="24"/>
          <w:szCs w:val="24"/>
        </w:rPr>
        <w:t xml:space="preserve"> vehicle</w:t>
      </w:r>
      <w:r w:rsidR="00A23A5A" w:rsidRPr="003A6F51">
        <w:rPr>
          <w:rFonts w:ascii="Arial Narrow" w:hAnsi="Arial Narrow" w:cs="Arial"/>
          <w:sz w:val="24"/>
          <w:szCs w:val="24"/>
        </w:rPr>
        <w:t>;</w:t>
      </w:r>
    </w:p>
    <w:p w14:paraId="046B84B2" w14:textId="77777777" w:rsidR="00D47141" w:rsidRPr="003A6F51" w:rsidRDefault="00D47141" w:rsidP="00205174">
      <w:pPr>
        <w:pStyle w:val="ListParagraph"/>
        <w:spacing w:after="0" w:line="240" w:lineRule="auto"/>
        <w:jc w:val="both"/>
        <w:rPr>
          <w:rFonts w:ascii="Arial Narrow" w:hAnsi="Arial Narrow" w:cs="Arial"/>
          <w:sz w:val="24"/>
          <w:szCs w:val="24"/>
        </w:rPr>
      </w:pPr>
    </w:p>
    <w:p w14:paraId="3148B8C4" w14:textId="721B1AF6" w:rsidR="009524E6" w:rsidRPr="003A6F51" w:rsidRDefault="009524E6" w:rsidP="00205174">
      <w:pPr>
        <w:pStyle w:val="ListParagraph"/>
        <w:numPr>
          <w:ilvl w:val="0"/>
          <w:numId w:val="3"/>
        </w:numPr>
        <w:spacing w:after="0" w:line="240" w:lineRule="auto"/>
        <w:jc w:val="both"/>
        <w:rPr>
          <w:rFonts w:ascii="Arial Narrow" w:hAnsi="Arial Narrow" w:cs="Arial"/>
          <w:sz w:val="24"/>
          <w:szCs w:val="24"/>
        </w:rPr>
      </w:pPr>
      <w:r w:rsidRPr="003A6F51">
        <w:rPr>
          <w:rFonts w:ascii="Arial Narrow" w:hAnsi="Arial Narrow" w:cs="Arial"/>
          <w:sz w:val="24"/>
          <w:szCs w:val="24"/>
        </w:rPr>
        <w:t xml:space="preserve">Passage for appointee, spouse and </w:t>
      </w:r>
      <w:r w:rsidR="00D115EE" w:rsidRPr="003A6F51">
        <w:rPr>
          <w:rFonts w:ascii="Arial Narrow" w:hAnsi="Arial Narrow" w:cs="Arial"/>
          <w:sz w:val="24"/>
          <w:szCs w:val="24"/>
        </w:rPr>
        <w:t>underage</w:t>
      </w:r>
      <w:r w:rsidRPr="003A6F51">
        <w:rPr>
          <w:rFonts w:ascii="Arial Narrow" w:hAnsi="Arial Narrow" w:cs="Arial"/>
          <w:sz w:val="24"/>
          <w:szCs w:val="24"/>
        </w:rPr>
        <w:t xml:space="preserve"> children</w:t>
      </w:r>
      <w:r w:rsidR="00770B89" w:rsidRPr="003A6F51">
        <w:rPr>
          <w:rFonts w:ascii="Arial Narrow" w:hAnsi="Arial Narrow" w:cs="Arial"/>
          <w:sz w:val="24"/>
          <w:szCs w:val="24"/>
        </w:rPr>
        <w:t xml:space="preserve"> from country of residen</w:t>
      </w:r>
      <w:r w:rsidR="00D115EE">
        <w:rPr>
          <w:rFonts w:ascii="Arial Narrow" w:hAnsi="Arial Narrow" w:cs="Arial"/>
          <w:sz w:val="24"/>
          <w:szCs w:val="24"/>
        </w:rPr>
        <w:t>ce</w:t>
      </w:r>
      <w:r w:rsidR="00770B89" w:rsidRPr="003A6F51">
        <w:rPr>
          <w:rFonts w:ascii="Arial Narrow" w:hAnsi="Arial Narrow" w:cs="Arial"/>
          <w:sz w:val="24"/>
          <w:szCs w:val="24"/>
        </w:rPr>
        <w:t xml:space="preserve"> to the British Virgin Islands</w:t>
      </w:r>
      <w:r w:rsidRPr="003A6F51">
        <w:rPr>
          <w:rFonts w:ascii="Arial Narrow" w:hAnsi="Arial Narrow" w:cs="Arial"/>
          <w:sz w:val="24"/>
          <w:szCs w:val="24"/>
        </w:rPr>
        <w:t xml:space="preserve"> </w:t>
      </w:r>
      <w:r w:rsidR="00770B89" w:rsidRPr="003A6F51">
        <w:rPr>
          <w:rFonts w:ascii="Arial Narrow" w:hAnsi="Arial Narrow" w:cs="Arial"/>
          <w:sz w:val="24"/>
          <w:szCs w:val="24"/>
        </w:rPr>
        <w:t xml:space="preserve">at commencement of contract and </w:t>
      </w:r>
      <w:r w:rsidR="00F25267">
        <w:rPr>
          <w:rFonts w:ascii="Arial Narrow" w:hAnsi="Arial Narrow" w:cs="Arial"/>
          <w:sz w:val="24"/>
          <w:szCs w:val="24"/>
        </w:rPr>
        <w:t xml:space="preserve">return </w:t>
      </w:r>
      <w:r w:rsidR="00770B89" w:rsidRPr="003A6F51">
        <w:rPr>
          <w:rFonts w:ascii="Arial Narrow" w:hAnsi="Arial Narrow" w:cs="Arial"/>
          <w:sz w:val="24"/>
          <w:szCs w:val="24"/>
        </w:rPr>
        <w:t xml:space="preserve"> to country of </w:t>
      </w:r>
      <w:r w:rsidR="00F25267">
        <w:rPr>
          <w:rFonts w:ascii="Arial Narrow" w:hAnsi="Arial Narrow" w:cs="Arial"/>
          <w:sz w:val="24"/>
          <w:szCs w:val="24"/>
        </w:rPr>
        <w:t xml:space="preserve">former </w:t>
      </w:r>
      <w:r w:rsidR="00770B89" w:rsidRPr="003A6F51">
        <w:rPr>
          <w:rFonts w:ascii="Arial Narrow" w:hAnsi="Arial Narrow" w:cs="Arial"/>
          <w:sz w:val="24"/>
          <w:szCs w:val="24"/>
        </w:rPr>
        <w:t>residence at</w:t>
      </w:r>
      <w:r w:rsidRPr="003A6F51">
        <w:rPr>
          <w:rFonts w:ascii="Arial Narrow" w:hAnsi="Arial Narrow" w:cs="Arial"/>
          <w:sz w:val="24"/>
          <w:szCs w:val="24"/>
        </w:rPr>
        <w:t xml:space="preserve"> </w:t>
      </w:r>
      <w:r w:rsidR="00A23A5A" w:rsidRPr="003A6F51">
        <w:rPr>
          <w:rFonts w:ascii="Arial Narrow" w:hAnsi="Arial Narrow" w:cs="Arial"/>
          <w:sz w:val="24"/>
          <w:szCs w:val="24"/>
        </w:rPr>
        <w:t xml:space="preserve">end of </w:t>
      </w:r>
      <w:r w:rsidRPr="003A6F51">
        <w:rPr>
          <w:rFonts w:ascii="Arial Narrow" w:hAnsi="Arial Narrow" w:cs="Arial"/>
          <w:sz w:val="24"/>
          <w:szCs w:val="24"/>
        </w:rPr>
        <w:t>contract</w:t>
      </w:r>
      <w:r w:rsidR="00A23A5A" w:rsidRPr="003A6F51">
        <w:rPr>
          <w:rFonts w:ascii="Arial Narrow" w:hAnsi="Arial Narrow" w:cs="Arial"/>
          <w:sz w:val="24"/>
          <w:szCs w:val="24"/>
        </w:rPr>
        <w:t>.</w:t>
      </w:r>
    </w:p>
    <w:p w14:paraId="19FC0484" w14:textId="06A525B2" w:rsidR="00D47141" w:rsidRPr="003A6F51" w:rsidRDefault="00D47141" w:rsidP="00205174">
      <w:pPr>
        <w:spacing w:after="0" w:line="240" w:lineRule="auto"/>
        <w:jc w:val="both"/>
        <w:rPr>
          <w:rFonts w:ascii="Arial Narrow" w:hAnsi="Arial Narrow" w:cs="Arial"/>
          <w:b/>
          <w:sz w:val="24"/>
          <w:szCs w:val="24"/>
        </w:rPr>
      </w:pPr>
    </w:p>
    <w:p w14:paraId="632E39D2" w14:textId="1DBE56F0" w:rsidR="009524E6" w:rsidRPr="003A6F51" w:rsidRDefault="00205174" w:rsidP="00205174">
      <w:pPr>
        <w:spacing w:after="0" w:line="240" w:lineRule="auto"/>
        <w:jc w:val="both"/>
        <w:rPr>
          <w:rFonts w:ascii="Arial Narrow" w:hAnsi="Arial Narrow" w:cs="Arial"/>
          <w:b/>
          <w:sz w:val="24"/>
          <w:szCs w:val="24"/>
        </w:rPr>
      </w:pPr>
      <w:r w:rsidRPr="003A6F51">
        <w:rPr>
          <w:rFonts w:ascii="Arial Narrow" w:hAnsi="Arial Narrow" w:cs="Arial"/>
          <w:b/>
          <w:sz w:val="24"/>
          <w:szCs w:val="24"/>
        </w:rPr>
        <w:t>APPLICATIONS:</w:t>
      </w:r>
    </w:p>
    <w:p w14:paraId="7445EC81" w14:textId="77777777" w:rsidR="00D47141" w:rsidRPr="003A6F51" w:rsidRDefault="00D47141" w:rsidP="00205174">
      <w:pPr>
        <w:spacing w:after="0" w:line="240" w:lineRule="auto"/>
        <w:jc w:val="both"/>
        <w:rPr>
          <w:rFonts w:ascii="Arial Narrow" w:hAnsi="Arial Narrow" w:cs="Arial"/>
          <w:b/>
          <w:sz w:val="24"/>
          <w:szCs w:val="24"/>
        </w:rPr>
      </w:pPr>
    </w:p>
    <w:p w14:paraId="7F6D0C72" w14:textId="262C110A" w:rsidR="009D2100" w:rsidRPr="003A6F51" w:rsidRDefault="009524E6" w:rsidP="00205174">
      <w:pPr>
        <w:spacing w:after="0" w:line="240" w:lineRule="auto"/>
        <w:jc w:val="both"/>
        <w:rPr>
          <w:rFonts w:ascii="Arial Narrow" w:hAnsi="Arial Narrow" w:cs="Arial"/>
          <w:b/>
          <w:sz w:val="24"/>
          <w:szCs w:val="24"/>
        </w:rPr>
      </w:pPr>
      <w:r w:rsidRPr="003A6F51">
        <w:rPr>
          <w:rFonts w:ascii="Arial Narrow" w:hAnsi="Arial Narrow" w:cs="Arial"/>
          <w:sz w:val="24"/>
          <w:szCs w:val="24"/>
        </w:rPr>
        <w:t xml:space="preserve">Application </w:t>
      </w:r>
      <w:r w:rsidR="00340494" w:rsidRPr="003A6F51">
        <w:rPr>
          <w:rFonts w:ascii="Arial Narrow" w:hAnsi="Arial Narrow" w:cs="Arial"/>
          <w:sz w:val="24"/>
          <w:szCs w:val="24"/>
        </w:rPr>
        <w:t>Forms can be accessed on the Court</w:t>
      </w:r>
      <w:r w:rsidR="00D115EE">
        <w:rPr>
          <w:rFonts w:ascii="Arial Narrow" w:hAnsi="Arial Narrow" w:cs="Arial"/>
          <w:sz w:val="24"/>
          <w:szCs w:val="24"/>
        </w:rPr>
        <w:t>’</w:t>
      </w:r>
      <w:r w:rsidR="00340494" w:rsidRPr="003A6F51">
        <w:rPr>
          <w:rFonts w:ascii="Arial Narrow" w:hAnsi="Arial Narrow" w:cs="Arial"/>
          <w:sz w:val="24"/>
          <w:szCs w:val="24"/>
        </w:rPr>
        <w:t xml:space="preserve">s website at: </w:t>
      </w:r>
      <w:hyperlink r:id="rId9" w:history="1">
        <w:r w:rsidR="00046667" w:rsidRPr="003A6F51">
          <w:rPr>
            <w:rStyle w:val="Hyperlink"/>
            <w:rFonts w:ascii="Arial Narrow" w:hAnsi="Arial Narrow" w:cs="Arial"/>
            <w:b/>
            <w:sz w:val="24"/>
            <w:szCs w:val="24"/>
          </w:rPr>
          <w:t>www.eccourts.org</w:t>
        </w:r>
      </w:hyperlink>
      <w:r w:rsidR="00340494" w:rsidRPr="003A6F51">
        <w:rPr>
          <w:rFonts w:ascii="Arial Narrow" w:hAnsi="Arial Narrow" w:cs="Arial"/>
          <w:sz w:val="24"/>
          <w:szCs w:val="24"/>
        </w:rPr>
        <w:t>.</w:t>
      </w:r>
      <w:r w:rsidR="00205174">
        <w:rPr>
          <w:rFonts w:ascii="Arial Narrow" w:hAnsi="Arial Narrow" w:cs="Arial"/>
          <w:sz w:val="24"/>
          <w:szCs w:val="24"/>
        </w:rPr>
        <w:t xml:space="preserve"> </w:t>
      </w:r>
      <w:r w:rsidR="00340494" w:rsidRPr="003A6F51">
        <w:rPr>
          <w:rFonts w:ascii="Arial Narrow" w:hAnsi="Arial Narrow" w:cs="Arial"/>
          <w:b/>
          <w:sz w:val="24"/>
          <w:szCs w:val="24"/>
        </w:rPr>
        <w:t xml:space="preserve"> Applications must be accompanied by </w:t>
      </w:r>
      <w:r w:rsidR="00340494" w:rsidRPr="003A6F51">
        <w:rPr>
          <w:rFonts w:ascii="Arial Narrow" w:hAnsi="Arial Narrow" w:cs="Arial"/>
          <w:sz w:val="24"/>
          <w:szCs w:val="24"/>
        </w:rPr>
        <w:t xml:space="preserve">a </w:t>
      </w:r>
      <w:r w:rsidR="00020E1E" w:rsidRPr="003A6F51">
        <w:rPr>
          <w:rFonts w:ascii="Arial Narrow" w:hAnsi="Arial Narrow" w:cs="Arial"/>
          <w:sz w:val="24"/>
          <w:szCs w:val="24"/>
        </w:rPr>
        <w:t>complete curriculum vita</w:t>
      </w:r>
      <w:r w:rsidRPr="003A6F51">
        <w:rPr>
          <w:rFonts w:ascii="Arial Narrow" w:hAnsi="Arial Narrow" w:cs="Arial"/>
          <w:sz w:val="24"/>
          <w:szCs w:val="24"/>
        </w:rPr>
        <w:t>e and full details of all relevant experience</w:t>
      </w:r>
      <w:r w:rsidR="00FE6DB8" w:rsidRPr="003A6F51">
        <w:rPr>
          <w:rFonts w:ascii="Arial Narrow" w:hAnsi="Arial Narrow" w:cs="Arial"/>
          <w:sz w:val="24"/>
          <w:szCs w:val="24"/>
        </w:rPr>
        <w:t>.</w:t>
      </w:r>
      <w:r w:rsidR="007E2A98" w:rsidRPr="003A6F51">
        <w:rPr>
          <w:rFonts w:ascii="Arial Narrow" w:hAnsi="Arial Narrow" w:cs="Arial"/>
          <w:sz w:val="24"/>
          <w:szCs w:val="24"/>
        </w:rPr>
        <w:t xml:space="preserve"> </w:t>
      </w:r>
      <w:r w:rsidR="0028445B" w:rsidRPr="003A6F51">
        <w:rPr>
          <w:rFonts w:ascii="Arial Narrow" w:hAnsi="Arial Narrow" w:cs="Arial"/>
          <w:sz w:val="24"/>
          <w:szCs w:val="24"/>
        </w:rPr>
        <w:t xml:space="preserve"> </w:t>
      </w:r>
      <w:r w:rsidR="007E2A98" w:rsidRPr="003A6F51">
        <w:rPr>
          <w:rFonts w:ascii="Arial Narrow" w:hAnsi="Arial Narrow" w:cs="Arial"/>
          <w:sz w:val="24"/>
          <w:szCs w:val="24"/>
        </w:rPr>
        <w:t xml:space="preserve">Applications must be submitted </w:t>
      </w:r>
      <w:r w:rsidR="00E7554F">
        <w:rPr>
          <w:rFonts w:ascii="Arial Narrow" w:hAnsi="Arial Narrow" w:cs="Arial"/>
          <w:sz w:val="24"/>
          <w:szCs w:val="24"/>
        </w:rPr>
        <w:t xml:space="preserve">electronically </w:t>
      </w:r>
      <w:r w:rsidR="00327501">
        <w:rPr>
          <w:rFonts w:ascii="Arial Narrow" w:hAnsi="Arial Narrow" w:cs="Arial"/>
          <w:sz w:val="24"/>
          <w:szCs w:val="24"/>
        </w:rPr>
        <w:t xml:space="preserve">via email </w:t>
      </w:r>
      <w:r w:rsidR="00327501" w:rsidRPr="00327501">
        <w:rPr>
          <w:rFonts w:ascii="Arial Narrow" w:hAnsi="Arial Narrow" w:cs="Arial"/>
          <w:b/>
          <w:bCs/>
          <w:sz w:val="24"/>
          <w:szCs w:val="24"/>
        </w:rPr>
        <w:t xml:space="preserve">by </w:t>
      </w:r>
      <w:r w:rsidR="00087B83">
        <w:rPr>
          <w:rFonts w:ascii="Arial Narrow" w:hAnsi="Arial Narrow" w:cs="Arial"/>
          <w:b/>
          <w:bCs/>
          <w:sz w:val="24"/>
          <w:szCs w:val="24"/>
        </w:rPr>
        <w:t>Fri</w:t>
      </w:r>
      <w:r w:rsidR="0097200D">
        <w:rPr>
          <w:rFonts w:ascii="Arial Narrow" w:hAnsi="Arial Narrow" w:cs="Arial"/>
          <w:b/>
          <w:bCs/>
          <w:sz w:val="24"/>
          <w:szCs w:val="24"/>
        </w:rPr>
        <w:t>day</w:t>
      </w:r>
      <w:r w:rsidR="00A76B57">
        <w:rPr>
          <w:rFonts w:ascii="Arial Narrow" w:hAnsi="Arial Narrow" w:cs="Arial"/>
          <w:b/>
          <w:bCs/>
          <w:sz w:val="24"/>
          <w:szCs w:val="24"/>
        </w:rPr>
        <w:t>,</w:t>
      </w:r>
      <w:r w:rsidR="0097200D">
        <w:rPr>
          <w:rFonts w:ascii="Arial Narrow" w:hAnsi="Arial Narrow" w:cs="Arial"/>
          <w:b/>
          <w:bCs/>
          <w:sz w:val="24"/>
          <w:szCs w:val="24"/>
        </w:rPr>
        <w:t xml:space="preserve"> </w:t>
      </w:r>
      <w:r w:rsidR="00157AAF">
        <w:rPr>
          <w:rFonts w:ascii="Arial Narrow" w:hAnsi="Arial Narrow" w:cs="Arial"/>
          <w:b/>
          <w:bCs/>
          <w:sz w:val="24"/>
          <w:szCs w:val="24"/>
        </w:rPr>
        <w:t>13</w:t>
      </w:r>
      <w:r w:rsidR="00A9611E" w:rsidRPr="00396097">
        <w:rPr>
          <w:rFonts w:ascii="Arial Narrow" w:hAnsi="Arial Narrow" w:cs="Arial"/>
          <w:b/>
          <w:bCs/>
          <w:sz w:val="24"/>
          <w:szCs w:val="24"/>
          <w:vertAlign w:val="superscript"/>
        </w:rPr>
        <w:t>th</w:t>
      </w:r>
      <w:r w:rsidR="00A9611E">
        <w:rPr>
          <w:rFonts w:ascii="Arial Narrow" w:hAnsi="Arial Narrow" w:cs="Arial"/>
          <w:b/>
          <w:bCs/>
          <w:sz w:val="24"/>
          <w:szCs w:val="24"/>
        </w:rPr>
        <w:t xml:space="preserve"> J</w:t>
      </w:r>
      <w:r w:rsidR="00087B83">
        <w:rPr>
          <w:rFonts w:ascii="Arial Narrow" w:hAnsi="Arial Narrow" w:cs="Arial"/>
          <w:b/>
          <w:bCs/>
          <w:sz w:val="24"/>
          <w:szCs w:val="24"/>
        </w:rPr>
        <w:t>une</w:t>
      </w:r>
      <w:r w:rsidR="0097200D">
        <w:rPr>
          <w:rFonts w:ascii="Arial Narrow" w:hAnsi="Arial Narrow" w:cs="Arial"/>
          <w:b/>
          <w:bCs/>
          <w:sz w:val="24"/>
          <w:szCs w:val="24"/>
        </w:rPr>
        <w:t xml:space="preserve"> 202</w:t>
      </w:r>
      <w:r w:rsidR="00087B83">
        <w:rPr>
          <w:rFonts w:ascii="Arial Narrow" w:hAnsi="Arial Narrow" w:cs="Arial"/>
          <w:b/>
          <w:bCs/>
          <w:sz w:val="24"/>
          <w:szCs w:val="24"/>
        </w:rPr>
        <w:t>5</w:t>
      </w:r>
      <w:r w:rsidR="00327501">
        <w:rPr>
          <w:rFonts w:ascii="Arial Narrow" w:hAnsi="Arial Narrow" w:cs="Arial"/>
          <w:sz w:val="24"/>
          <w:szCs w:val="24"/>
        </w:rPr>
        <w:t xml:space="preserve"> </w:t>
      </w:r>
      <w:r w:rsidR="007E2A98" w:rsidRPr="003A6F51">
        <w:rPr>
          <w:rFonts w:ascii="Arial Narrow" w:hAnsi="Arial Narrow" w:cs="Arial"/>
          <w:sz w:val="24"/>
          <w:szCs w:val="24"/>
        </w:rPr>
        <w:t>to:</w:t>
      </w:r>
      <w:r w:rsidR="007E2A98" w:rsidRPr="003A6F51">
        <w:rPr>
          <w:rFonts w:ascii="Arial Narrow" w:hAnsi="Arial Narrow" w:cs="Arial"/>
          <w:b/>
          <w:sz w:val="24"/>
          <w:szCs w:val="24"/>
        </w:rPr>
        <w:t xml:space="preserve"> </w:t>
      </w:r>
    </w:p>
    <w:p w14:paraId="398F05AD" w14:textId="77777777" w:rsidR="00D47141" w:rsidRPr="003A6F51" w:rsidRDefault="00D47141" w:rsidP="00205174">
      <w:pPr>
        <w:spacing w:after="0" w:line="240" w:lineRule="auto"/>
        <w:ind w:left="720"/>
        <w:jc w:val="both"/>
        <w:rPr>
          <w:rFonts w:ascii="Arial Narrow" w:hAnsi="Arial Narrow" w:cs="Arial"/>
          <w:b/>
          <w:sz w:val="24"/>
          <w:szCs w:val="24"/>
        </w:rPr>
      </w:pPr>
    </w:p>
    <w:p w14:paraId="1583657B" w14:textId="77777777" w:rsidR="009524E6" w:rsidRPr="003A6F51" w:rsidRDefault="009524E6"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The Secretary </w:t>
      </w:r>
    </w:p>
    <w:p w14:paraId="6CD8E118" w14:textId="0E5F729E" w:rsidR="009D2100" w:rsidRPr="003A6F51" w:rsidRDefault="009D2100"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Judicial </w:t>
      </w:r>
      <w:r w:rsidR="00500F72" w:rsidRPr="003A6F51">
        <w:rPr>
          <w:rFonts w:ascii="Arial Narrow" w:hAnsi="Arial Narrow" w:cs="Arial"/>
          <w:b/>
          <w:sz w:val="24"/>
          <w:szCs w:val="24"/>
        </w:rPr>
        <w:t>and</w:t>
      </w:r>
      <w:r w:rsidRPr="003A6F51">
        <w:rPr>
          <w:rFonts w:ascii="Arial Narrow" w:hAnsi="Arial Narrow" w:cs="Arial"/>
          <w:b/>
          <w:sz w:val="24"/>
          <w:szCs w:val="24"/>
        </w:rPr>
        <w:t xml:space="preserve"> Legal Services Commission</w:t>
      </w:r>
    </w:p>
    <w:p w14:paraId="57404583" w14:textId="77777777" w:rsidR="009D2100" w:rsidRPr="003A6F51" w:rsidRDefault="009D2100"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P.O. Box 1093</w:t>
      </w:r>
    </w:p>
    <w:p w14:paraId="57B78CBA" w14:textId="77777777" w:rsidR="009D2100" w:rsidRPr="003A6F51" w:rsidRDefault="009D2100"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Castries </w:t>
      </w:r>
    </w:p>
    <w:p w14:paraId="379EA91E" w14:textId="26D04B7A" w:rsidR="009D2100" w:rsidRPr="003A6F51" w:rsidRDefault="00A23A5A" w:rsidP="00205174">
      <w:pPr>
        <w:spacing w:after="0" w:line="240" w:lineRule="auto"/>
        <w:ind w:left="720"/>
        <w:jc w:val="both"/>
        <w:rPr>
          <w:rFonts w:ascii="Arial Narrow" w:hAnsi="Arial Narrow" w:cs="Arial"/>
          <w:b/>
          <w:sz w:val="24"/>
          <w:szCs w:val="24"/>
        </w:rPr>
      </w:pPr>
      <w:r w:rsidRPr="003A6F51">
        <w:rPr>
          <w:rFonts w:ascii="Arial Narrow" w:hAnsi="Arial Narrow" w:cs="Arial"/>
          <w:b/>
          <w:sz w:val="24"/>
          <w:szCs w:val="24"/>
        </w:rPr>
        <w:t xml:space="preserve">Saint </w:t>
      </w:r>
      <w:r w:rsidR="009D2100" w:rsidRPr="003A6F51">
        <w:rPr>
          <w:rFonts w:ascii="Arial Narrow" w:hAnsi="Arial Narrow" w:cs="Arial"/>
          <w:b/>
          <w:sz w:val="24"/>
          <w:szCs w:val="24"/>
        </w:rPr>
        <w:t xml:space="preserve">Lucia, </w:t>
      </w:r>
      <w:r w:rsidRPr="003A6F51">
        <w:rPr>
          <w:rFonts w:ascii="Arial Narrow" w:hAnsi="Arial Narrow" w:cs="Arial"/>
          <w:b/>
          <w:sz w:val="24"/>
          <w:szCs w:val="24"/>
        </w:rPr>
        <w:t>West Indies</w:t>
      </w:r>
    </w:p>
    <w:p w14:paraId="5CCAACCD" w14:textId="77777777" w:rsidR="00046667" w:rsidRPr="003A6F51" w:rsidRDefault="00046667" w:rsidP="00205174">
      <w:pPr>
        <w:spacing w:after="0" w:line="240" w:lineRule="auto"/>
        <w:jc w:val="both"/>
        <w:rPr>
          <w:rFonts w:ascii="Arial Narrow" w:hAnsi="Arial Narrow" w:cs="Arial"/>
          <w:sz w:val="24"/>
          <w:szCs w:val="24"/>
        </w:rPr>
      </w:pPr>
      <w:r w:rsidRPr="003A6F51">
        <w:rPr>
          <w:rFonts w:ascii="Arial Narrow" w:hAnsi="Arial Narrow" w:cs="Arial"/>
          <w:b/>
          <w:sz w:val="24"/>
          <w:szCs w:val="24"/>
        </w:rPr>
        <w:tab/>
      </w:r>
      <w:r w:rsidR="009D2100" w:rsidRPr="003A6F51">
        <w:rPr>
          <w:rFonts w:ascii="Arial Narrow" w:hAnsi="Arial Narrow" w:cs="Arial"/>
          <w:b/>
          <w:sz w:val="24"/>
          <w:szCs w:val="24"/>
        </w:rPr>
        <w:t>Email</w:t>
      </w:r>
      <w:r w:rsidRPr="003A6F51">
        <w:rPr>
          <w:rFonts w:ascii="Arial Narrow" w:hAnsi="Arial Narrow" w:cs="Arial"/>
          <w:b/>
          <w:sz w:val="24"/>
          <w:szCs w:val="24"/>
        </w:rPr>
        <w:t xml:space="preserve">:  </w:t>
      </w:r>
      <w:hyperlink r:id="rId10" w:history="1">
        <w:r w:rsidR="009D2100" w:rsidRPr="003A6F51">
          <w:rPr>
            <w:rStyle w:val="Hyperlink"/>
            <w:rFonts w:ascii="Arial Narrow" w:hAnsi="Arial Narrow" w:cs="Arial"/>
            <w:sz w:val="24"/>
            <w:szCs w:val="24"/>
            <w:u w:val="none"/>
          </w:rPr>
          <w:t>jlsc@eccourts.org</w:t>
        </w:r>
      </w:hyperlink>
      <w:r w:rsidR="00BB14FC" w:rsidRPr="003A6F51">
        <w:rPr>
          <w:rStyle w:val="Hyperlink"/>
          <w:rFonts w:ascii="Arial Narrow" w:hAnsi="Arial Narrow" w:cs="Arial"/>
          <w:sz w:val="24"/>
          <w:szCs w:val="24"/>
          <w:u w:val="none"/>
        </w:rPr>
        <w:t xml:space="preserve"> </w:t>
      </w:r>
    </w:p>
    <w:p w14:paraId="66542A8F" w14:textId="77777777" w:rsidR="009D2100" w:rsidRPr="003A6F51" w:rsidRDefault="00046667" w:rsidP="00205174">
      <w:pPr>
        <w:spacing w:after="0" w:line="240" w:lineRule="auto"/>
        <w:jc w:val="both"/>
        <w:rPr>
          <w:rFonts w:ascii="Arial Narrow" w:hAnsi="Arial Narrow" w:cs="Arial"/>
          <w:b/>
          <w:sz w:val="24"/>
          <w:szCs w:val="24"/>
        </w:rPr>
      </w:pPr>
      <w:r w:rsidRPr="003A6F51">
        <w:rPr>
          <w:rFonts w:ascii="Arial Narrow" w:hAnsi="Arial Narrow" w:cs="Arial"/>
          <w:sz w:val="24"/>
          <w:szCs w:val="24"/>
        </w:rPr>
        <w:tab/>
      </w:r>
      <w:r w:rsidRPr="003A6F51">
        <w:rPr>
          <w:rFonts w:ascii="Arial Narrow" w:hAnsi="Arial Narrow" w:cs="Arial"/>
          <w:b/>
          <w:sz w:val="24"/>
          <w:szCs w:val="24"/>
        </w:rPr>
        <w:t>Tel: 1 758 457 3600</w:t>
      </w:r>
      <w:r w:rsidR="009D2100" w:rsidRPr="003A6F51">
        <w:rPr>
          <w:rFonts w:ascii="Arial Narrow" w:hAnsi="Arial Narrow" w:cs="Arial"/>
          <w:b/>
          <w:sz w:val="24"/>
          <w:szCs w:val="24"/>
        </w:rPr>
        <w:t xml:space="preserve"> </w:t>
      </w:r>
    </w:p>
    <w:p w14:paraId="45F193FA" w14:textId="77777777" w:rsidR="009D2100" w:rsidRPr="003A6F51" w:rsidRDefault="009D2100" w:rsidP="00205174">
      <w:pPr>
        <w:spacing w:after="0" w:line="240" w:lineRule="auto"/>
        <w:jc w:val="both"/>
        <w:rPr>
          <w:rFonts w:ascii="Arial Narrow" w:hAnsi="Arial Narrow" w:cs="Arial"/>
          <w:sz w:val="24"/>
          <w:szCs w:val="24"/>
        </w:rPr>
      </w:pPr>
    </w:p>
    <w:p w14:paraId="5FC6CA77" w14:textId="77777777" w:rsidR="009524E6" w:rsidRPr="003A6F51" w:rsidRDefault="009524E6" w:rsidP="00205174">
      <w:pPr>
        <w:spacing w:after="0" w:line="240" w:lineRule="auto"/>
        <w:jc w:val="both"/>
        <w:rPr>
          <w:rFonts w:ascii="Arial Narrow" w:hAnsi="Arial Narrow" w:cs="Arial"/>
          <w:sz w:val="24"/>
          <w:szCs w:val="24"/>
        </w:rPr>
      </w:pPr>
    </w:p>
    <w:p w14:paraId="68521F9A" w14:textId="671CA50E" w:rsidR="00340494" w:rsidRPr="003A6F51" w:rsidRDefault="00340494" w:rsidP="00205174">
      <w:pPr>
        <w:spacing w:after="0" w:line="240" w:lineRule="auto"/>
        <w:jc w:val="both"/>
        <w:rPr>
          <w:rFonts w:ascii="Arial Narrow" w:hAnsi="Arial Narrow" w:cs="Arial"/>
          <w:sz w:val="24"/>
          <w:szCs w:val="24"/>
        </w:rPr>
      </w:pPr>
    </w:p>
    <w:sectPr w:rsidR="00340494" w:rsidRPr="003A6F51" w:rsidSect="00A76B57">
      <w:footerReference w:type="default" r:id="rId11"/>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8172C" w14:textId="77777777" w:rsidR="00C11ECE" w:rsidRDefault="00C11ECE" w:rsidP="0058306A">
      <w:pPr>
        <w:spacing w:after="0" w:line="240" w:lineRule="auto"/>
      </w:pPr>
      <w:r>
        <w:separator/>
      </w:r>
    </w:p>
  </w:endnote>
  <w:endnote w:type="continuationSeparator" w:id="0">
    <w:p w14:paraId="569276AA" w14:textId="77777777" w:rsidR="00C11ECE" w:rsidRDefault="00C11ECE" w:rsidP="0058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4"/>
        <w:szCs w:val="24"/>
      </w:rPr>
      <w:id w:val="-1611120682"/>
      <w:docPartObj>
        <w:docPartGallery w:val="Page Numbers (Bottom of Page)"/>
        <w:docPartUnique/>
      </w:docPartObj>
    </w:sdtPr>
    <w:sdtEndPr>
      <w:rPr>
        <w:color w:val="7F7F7F" w:themeColor="background1" w:themeShade="7F"/>
        <w:spacing w:val="60"/>
      </w:rPr>
    </w:sdtEndPr>
    <w:sdtContent>
      <w:p w14:paraId="3438A862" w14:textId="67AF6D2E" w:rsidR="00A76B57" w:rsidRPr="00A76B57" w:rsidRDefault="00A76B57">
        <w:pPr>
          <w:pStyle w:val="Footer"/>
          <w:pBdr>
            <w:top w:val="single" w:sz="4" w:space="1" w:color="D9D9D9" w:themeColor="background1" w:themeShade="D9"/>
          </w:pBdr>
          <w:rPr>
            <w:rFonts w:ascii="Arial Narrow" w:hAnsi="Arial Narrow"/>
            <w:b/>
            <w:bCs/>
            <w:sz w:val="24"/>
            <w:szCs w:val="24"/>
          </w:rPr>
        </w:pPr>
        <w:r w:rsidRPr="00A76B57">
          <w:rPr>
            <w:rFonts w:ascii="Arial Narrow" w:hAnsi="Arial Narrow"/>
            <w:sz w:val="24"/>
            <w:szCs w:val="24"/>
          </w:rPr>
          <w:fldChar w:fldCharType="begin"/>
        </w:r>
        <w:r w:rsidRPr="00A76B57">
          <w:rPr>
            <w:rFonts w:ascii="Arial Narrow" w:hAnsi="Arial Narrow"/>
            <w:sz w:val="24"/>
            <w:szCs w:val="24"/>
          </w:rPr>
          <w:instrText xml:space="preserve"> PAGE   \* MERGEFORMAT </w:instrText>
        </w:r>
        <w:r w:rsidRPr="00A76B57">
          <w:rPr>
            <w:rFonts w:ascii="Arial Narrow" w:hAnsi="Arial Narrow"/>
            <w:sz w:val="24"/>
            <w:szCs w:val="24"/>
          </w:rPr>
          <w:fldChar w:fldCharType="separate"/>
        </w:r>
        <w:r w:rsidRPr="00A76B57">
          <w:rPr>
            <w:rFonts w:ascii="Arial Narrow" w:hAnsi="Arial Narrow"/>
            <w:b/>
            <w:bCs/>
            <w:noProof/>
            <w:sz w:val="24"/>
            <w:szCs w:val="24"/>
          </w:rPr>
          <w:t>2</w:t>
        </w:r>
        <w:r w:rsidRPr="00A76B57">
          <w:rPr>
            <w:rFonts w:ascii="Arial Narrow" w:hAnsi="Arial Narrow"/>
            <w:b/>
            <w:bCs/>
            <w:noProof/>
            <w:sz w:val="24"/>
            <w:szCs w:val="24"/>
          </w:rPr>
          <w:fldChar w:fldCharType="end"/>
        </w:r>
        <w:r w:rsidRPr="00A76B57">
          <w:rPr>
            <w:rFonts w:ascii="Arial Narrow" w:hAnsi="Arial Narrow"/>
            <w:b/>
            <w:bCs/>
            <w:sz w:val="24"/>
            <w:szCs w:val="24"/>
          </w:rPr>
          <w:t xml:space="preserve"> | </w:t>
        </w:r>
        <w:r w:rsidRPr="00A76B57">
          <w:rPr>
            <w:rFonts w:ascii="Arial Narrow" w:hAnsi="Arial Narrow"/>
            <w:color w:val="7F7F7F" w:themeColor="background1" w:themeShade="7F"/>
            <w:spacing w:val="60"/>
            <w:sz w:val="24"/>
            <w:szCs w:val="24"/>
          </w:rPr>
          <w:t>Page</w:t>
        </w:r>
      </w:p>
    </w:sdtContent>
  </w:sdt>
  <w:p w14:paraId="16C7AFE9" w14:textId="77777777" w:rsidR="00D47141" w:rsidRDefault="00D47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D579B" w14:textId="77777777" w:rsidR="00C11ECE" w:rsidRDefault="00C11ECE" w:rsidP="0058306A">
      <w:pPr>
        <w:spacing w:after="0" w:line="240" w:lineRule="auto"/>
      </w:pPr>
      <w:r>
        <w:separator/>
      </w:r>
    </w:p>
  </w:footnote>
  <w:footnote w:type="continuationSeparator" w:id="0">
    <w:p w14:paraId="5726B426" w14:textId="77777777" w:rsidR="00C11ECE" w:rsidRDefault="00C11ECE" w:rsidP="0058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4887"/>
    <w:multiLevelType w:val="hybridMultilevel"/>
    <w:tmpl w:val="4748F2D8"/>
    <w:lvl w:ilvl="0" w:tplc="C0EA7786">
      <w:start w:val="1"/>
      <w:numFmt w:val="lowerLetter"/>
      <w:lvlText w:val="(%1)"/>
      <w:lvlJc w:val="left"/>
      <w:pPr>
        <w:ind w:left="720" w:hanging="360"/>
      </w:pPr>
      <w:rPr>
        <w:rFonts w:hint="default"/>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345E2C88"/>
    <w:multiLevelType w:val="hybridMultilevel"/>
    <w:tmpl w:val="A4FE206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15:restartNumberingAfterBreak="0">
    <w:nsid w:val="4F3E4E38"/>
    <w:multiLevelType w:val="hybridMultilevel"/>
    <w:tmpl w:val="BFEEA0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A0D97"/>
    <w:multiLevelType w:val="hybridMultilevel"/>
    <w:tmpl w:val="33AA606E"/>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16cid:durableId="632297284">
    <w:abstractNumId w:val="1"/>
  </w:num>
  <w:num w:numId="2" w16cid:durableId="296186595">
    <w:abstractNumId w:val="3"/>
  </w:num>
  <w:num w:numId="3" w16cid:durableId="1192065342">
    <w:abstractNumId w:val="0"/>
  </w:num>
  <w:num w:numId="4" w16cid:durableId="253439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ED"/>
    <w:rsid w:val="000124E3"/>
    <w:rsid w:val="000174F4"/>
    <w:rsid w:val="00020E1E"/>
    <w:rsid w:val="00030795"/>
    <w:rsid w:val="00031C5E"/>
    <w:rsid w:val="00042319"/>
    <w:rsid w:val="00046667"/>
    <w:rsid w:val="00050430"/>
    <w:rsid w:val="00070384"/>
    <w:rsid w:val="00087B83"/>
    <w:rsid w:val="00096D0E"/>
    <w:rsid w:val="000E25C8"/>
    <w:rsid w:val="00112A22"/>
    <w:rsid w:val="00154ADF"/>
    <w:rsid w:val="00157AAF"/>
    <w:rsid w:val="00164371"/>
    <w:rsid w:val="00174ACE"/>
    <w:rsid w:val="00192C91"/>
    <w:rsid w:val="001A5C26"/>
    <w:rsid w:val="001F2DD1"/>
    <w:rsid w:val="00202E21"/>
    <w:rsid w:val="00205174"/>
    <w:rsid w:val="002225D6"/>
    <w:rsid w:val="002304F7"/>
    <w:rsid w:val="0025013D"/>
    <w:rsid w:val="00257E3B"/>
    <w:rsid w:val="0028445B"/>
    <w:rsid w:val="00284D49"/>
    <w:rsid w:val="00293936"/>
    <w:rsid w:val="002971A8"/>
    <w:rsid w:val="002D5959"/>
    <w:rsid w:val="002E6483"/>
    <w:rsid w:val="00322CB5"/>
    <w:rsid w:val="00323A7F"/>
    <w:rsid w:val="00323FF3"/>
    <w:rsid w:val="00327501"/>
    <w:rsid w:val="00337C0C"/>
    <w:rsid w:val="00340494"/>
    <w:rsid w:val="00350F9A"/>
    <w:rsid w:val="00382814"/>
    <w:rsid w:val="00384AC0"/>
    <w:rsid w:val="00396097"/>
    <w:rsid w:val="003A6F51"/>
    <w:rsid w:val="003C4989"/>
    <w:rsid w:val="003E54C5"/>
    <w:rsid w:val="003F5D80"/>
    <w:rsid w:val="00441F41"/>
    <w:rsid w:val="004C3793"/>
    <w:rsid w:val="004D5605"/>
    <w:rsid w:val="00500F72"/>
    <w:rsid w:val="00505E5F"/>
    <w:rsid w:val="00513374"/>
    <w:rsid w:val="0051511A"/>
    <w:rsid w:val="0052272C"/>
    <w:rsid w:val="00522B41"/>
    <w:rsid w:val="005358F9"/>
    <w:rsid w:val="00567BEC"/>
    <w:rsid w:val="0058306A"/>
    <w:rsid w:val="005866C6"/>
    <w:rsid w:val="00591D7F"/>
    <w:rsid w:val="005A1076"/>
    <w:rsid w:val="006750C6"/>
    <w:rsid w:val="0068623C"/>
    <w:rsid w:val="006E6216"/>
    <w:rsid w:val="006F15EA"/>
    <w:rsid w:val="00715806"/>
    <w:rsid w:val="00763993"/>
    <w:rsid w:val="00770B89"/>
    <w:rsid w:val="00792BC7"/>
    <w:rsid w:val="007A05BE"/>
    <w:rsid w:val="007C471F"/>
    <w:rsid w:val="007E2A98"/>
    <w:rsid w:val="007F1B01"/>
    <w:rsid w:val="00810F83"/>
    <w:rsid w:val="008323CB"/>
    <w:rsid w:val="00870882"/>
    <w:rsid w:val="008A16E3"/>
    <w:rsid w:val="008E44EA"/>
    <w:rsid w:val="0091047D"/>
    <w:rsid w:val="00946989"/>
    <w:rsid w:val="009524E6"/>
    <w:rsid w:val="0097200D"/>
    <w:rsid w:val="00975468"/>
    <w:rsid w:val="00980538"/>
    <w:rsid w:val="00982C8A"/>
    <w:rsid w:val="009B7287"/>
    <w:rsid w:val="009C376F"/>
    <w:rsid w:val="009D2100"/>
    <w:rsid w:val="009D4F96"/>
    <w:rsid w:val="009F24CD"/>
    <w:rsid w:val="00A14504"/>
    <w:rsid w:val="00A23A5A"/>
    <w:rsid w:val="00A33BD5"/>
    <w:rsid w:val="00A76B57"/>
    <w:rsid w:val="00A93211"/>
    <w:rsid w:val="00A93221"/>
    <w:rsid w:val="00A9611E"/>
    <w:rsid w:val="00A96EBE"/>
    <w:rsid w:val="00B13B0D"/>
    <w:rsid w:val="00B14E0D"/>
    <w:rsid w:val="00B222D5"/>
    <w:rsid w:val="00B30EDF"/>
    <w:rsid w:val="00B473B7"/>
    <w:rsid w:val="00B5263E"/>
    <w:rsid w:val="00B742BE"/>
    <w:rsid w:val="00BA3A6C"/>
    <w:rsid w:val="00BB14FC"/>
    <w:rsid w:val="00BE4FD6"/>
    <w:rsid w:val="00BE7A85"/>
    <w:rsid w:val="00BF483A"/>
    <w:rsid w:val="00BF58ED"/>
    <w:rsid w:val="00C11ECE"/>
    <w:rsid w:val="00C13943"/>
    <w:rsid w:val="00CD4BC2"/>
    <w:rsid w:val="00CD4EF2"/>
    <w:rsid w:val="00CE0155"/>
    <w:rsid w:val="00CE16ED"/>
    <w:rsid w:val="00CE41D4"/>
    <w:rsid w:val="00CE5D84"/>
    <w:rsid w:val="00CE6FD2"/>
    <w:rsid w:val="00CF0111"/>
    <w:rsid w:val="00D115EE"/>
    <w:rsid w:val="00D47141"/>
    <w:rsid w:val="00D5175E"/>
    <w:rsid w:val="00D5686C"/>
    <w:rsid w:val="00D60FF4"/>
    <w:rsid w:val="00D62681"/>
    <w:rsid w:val="00E05823"/>
    <w:rsid w:val="00E23EFD"/>
    <w:rsid w:val="00E442C4"/>
    <w:rsid w:val="00E713EE"/>
    <w:rsid w:val="00E7554F"/>
    <w:rsid w:val="00E80FE8"/>
    <w:rsid w:val="00E82A01"/>
    <w:rsid w:val="00EA13FA"/>
    <w:rsid w:val="00EA2B59"/>
    <w:rsid w:val="00ED3635"/>
    <w:rsid w:val="00F25267"/>
    <w:rsid w:val="00F874F5"/>
    <w:rsid w:val="00F97ADB"/>
    <w:rsid w:val="00FA05E0"/>
    <w:rsid w:val="00FA1F61"/>
    <w:rsid w:val="00FA3509"/>
    <w:rsid w:val="00FA553E"/>
    <w:rsid w:val="00FB0A89"/>
    <w:rsid w:val="00FC131C"/>
    <w:rsid w:val="00FC7931"/>
    <w:rsid w:val="00FE6DB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5FA5A"/>
  <w15:docId w15:val="{92459D8F-E809-41E1-887F-1D69C3A3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85"/>
    <w:pPr>
      <w:ind w:left="720"/>
      <w:contextualSpacing/>
    </w:pPr>
  </w:style>
  <w:style w:type="character" w:styleId="Hyperlink">
    <w:name w:val="Hyperlink"/>
    <w:basedOn w:val="DefaultParagraphFont"/>
    <w:uiPriority w:val="99"/>
    <w:unhideWhenUsed/>
    <w:rsid w:val="009524E6"/>
    <w:rPr>
      <w:color w:val="0000FF" w:themeColor="hyperlink"/>
      <w:u w:val="single"/>
    </w:rPr>
  </w:style>
  <w:style w:type="character" w:styleId="CommentReference">
    <w:name w:val="annotation reference"/>
    <w:basedOn w:val="DefaultParagraphFont"/>
    <w:uiPriority w:val="99"/>
    <w:semiHidden/>
    <w:unhideWhenUsed/>
    <w:rsid w:val="0058306A"/>
    <w:rPr>
      <w:sz w:val="16"/>
      <w:szCs w:val="16"/>
    </w:rPr>
  </w:style>
  <w:style w:type="paragraph" w:styleId="CommentText">
    <w:name w:val="annotation text"/>
    <w:basedOn w:val="Normal"/>
    <w:link w:val="CommentTextChar"/>
    <w:uiPriority w:val="99"/>
    <w:unhideWhenUsed/>
    <w:rsid w:val="0058306A"/>
    <w:pPr>
      <w:spacing w:line="240" w:lineRule="auto"/>
    </w:pPr>
    <w:rPr>
      <w:sz w:val="20"/>
      <w:szCs w:val="20"/>
    </w:rPr>
  </w:style>
  <w:style w:type="character" w:customStyle="1" w:styleId="CommentTextChar">
    <w:name w:val="Comment Text Char"/>
    <w:basedOn w:val="DefaultParagraphFont"/>
    <w:link w:val="CommentText"/>
    <w:uiPriority w:val="99"/>
    <w:rsid w:val="0058306A"/>
    <w:rPr>
      <w:sz w:val="20"/>
      <w:szCs w:val="20"/>
    </w:rPr>
  </w:style>
  <w:style w:type="paragraph" w:styleId="CommentSubject">
    <w:name w:val="annotation subject"/>
    <w:basedOn w:val="CommentText"/>
    <w:next w:val="CommentText"/>
    <w:link w:val="CommentSubjectChar"/>
    <w:uiPriority w:val="99"/>
    <w:semiHidden/>
    <w:unhideWhenUsed/>
    <w:rsid w:val="0058306A"/>
    <w:rPr>
      <w:b/>
      <w:bCs/>
    </w:rPr>
  </w:style>
  <w:style w:type="character" w:customStyle="1" w:styleId="CommentSubjectChar">
    <w:name w:val="Comment Subject Char"/>
    <w:basedOn w:val="CommentTextChar"/>
    <w:link w:val="CommentSubject"/>
    <w:uiPriority w:val="99"/>
    <w:semiHidden/>
    <w:rsid w:val="0058306A"/>
    <w:rPr>
      <w:b/>
      <w:bCs/>
      <w:sz w:val="20"/>
      <w:szCs w:val="20"/>
    </w:rPr>
  </w:style>
  <w:style w:type="paragraph" w:styleId="BalloonText">
    <w:name w:val="Balloon Text"/>
    <w:basedOn w:val="Normal"/>
    <w:link w:val="BalloonTextChar"/>
    <w:uiPriority w:val="99"/>
    <w:semiHidden/>
    <w:unhideWhenUsed/>
    <w:rsid w:val="00583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6A"/>
    <w:rPr>
      <w:rFonts w:ascii="Tahoma" w:hAnsi="Tahoma" w:cs="Tahoma"/>
      <w:sz w:val="16"/>
      <w:szCs w:val="16"/>
    </w:rPr>
  </w:style>
  <w:style w:type="paragraph" w:styleId="Header">
    <w:name w:val="header"/>
    <w:basedOn w:val="Normal"/>
    <w:link w:val="HeaderChar"/>
    <w:uiPriority w:val="99"/>
    <w:unhideWhenUsed/>
    <w:rsid w:val="00583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6A"/>
  </w:style>
  <w:style w:type="paragraph" w:styleId="Footer">
    <w:name w:val="footer"/>
    <w:basedOn w:val="Normal"/>
    <w:link w:val="FooterChar"/>
    <w:uiPriority w:val="99"/>
    <w:unhideWhenUsed/>
    <w:rsid w:val="00583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6A"/>
  </w:style>
  <w:style w:type="paragraph" w:styleId="Revision">
    <w:name w:val="Revision"/>
    <w:hidden/>
    <w:uiPriority w:val="99"/>
    <w:semiHidden/>
    <w:rsid w:val="00E71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lsc@eccourts.org" TargetMode="External"/><Relationship Id="rId4" Type="http://schemas.openxmlformats.org/officeDocument/2006/relationships/settings" Target="settings.xml"/><Relationship Id="rId9" Type="http://schemas.openxmlformats.org/officeDocument/2006/relationships/hyperlink" Target="http://www.eccou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6B94-619A-4BB9-A1EE-D3D86FE2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James</dc:creator>
  <cp:keywords/>
  <dc:description/>
  <cp:lastModifiedBy>Jodi-Ann Masters-Singh</cp:lastModifiedBy>
  <cp:revision>4</cp:revision>
  <cp:lastPrinted>2016-06-30T16:38:00Z</cp:lastPrinted>
  <dcterms:created xsi:type="dcterms:W3CDTF">2025-05-09T15:36:00Z</dcterms:created>
  <dcterms:modified xsi:type="dcterms:W3CDTF">2025-05-09T16:56:00Z</dcterms:modified>
</cp:coreProperties>
</file>