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7198" w14:textId="505ECBC6" w:rsidR="00E05D4C" w:rsidRPr="00994DF9" w:rsidRDefault="00096C80" w:rsidP="00994DF9">
      <w:pPr>
        <w:jc w:val="center"/>
        <w:rPr>
          <w:rFonts w:ascii="Bookman Old Style" w:hAnsi="Bookman Old Style"/>
          <w:b/>
          <w:color w:val="000000" w:themeColor="text1"/>
          <w:sz w:val="36"/>
        </w:rPr>
      </w:pPr>
      <w:r w:rsidRPr="00994DF9">
        <w:rPr>
          <w:noProof/>
          <w:color w:val="000000" w:themeColor="text1"/>
        </w:rPr>
        <w:drawing>
          <wp:inline distT="0" distB="0" distL="0" distR="0" wp14:anchorId="07EB89A0" wp14:editId="48C533BE">
            <wp:extent cx="1217930" cy="1181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AD027" w14:textId="77777777" w:rsidR="00753678" w:rsidRPr="00994DF9" w:rsidRDefault="00753678" w:rsidP="00994DF9">
      <w:pPr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994DF9">
        <w:rPr>
          <w:rFonts w:ascii="Bookman Old Style" w:hAnsi="Bookman Old Style"/>
          <w:b/>
          <w:color w:val="000000" w:themeColor="text1"/>
          <w:sz w:val="32"/>
          <w:szCs w:val="32"/>
        </w:rPr>
        <w:t>EASTERN CARIBBEAN SUPREME COURT</w:t>
      </w:r>
    </w:p>
    <w:p w14:paraId="32802C6E" w14:textId="77777777" w:rsidR="00753678" w:rsidRPr="00994DF9" w:rsidRDefault="00753678" w:rsidP="00994DF9">
      <w:pPr>
        <w:pStyle w:val="Heading1"/>
        <w:rPr>
          <w:rFonts w:ascii="Book Antiqua" w:hAnsi="Book Antiqua"/>
          <w:color w:val="000000" w:themeColor="text1"/>
          <w:sz w:val="22"/>
          <w:szCs w:val="22"/>
        </w:rPr>
      </w:pPr>
      <w:r w:rsidRPr="00994DF9">
        <w:rPr>
          <w:rFonts w:ascii="Bookman Old Style" w:hAnsi="Bookman Old Style"/>
          <w:b/>
          <w:color w:val="000000" w:themeColor="text1"/>
        </w:rPr>
        <w:t>VACANCY NOTICE</w:t>
      </w:r>
    </w:p>
    <w:p w14:paraId="7A353DA4" w14:textId="77777777" w:rsidR="00753678" w:rsidRPr="00994DF9" w:rsidRDefault="00753678" w:rsidP="00994DF9">
      <w:pPr>
        <w:jc w:val="center"/>
        <w:rPr>
          <w:rFonts w:ascii="Book Antiqua" w:hAnsi="Book Antiqua"/>
          <w:color w:val="000000" w:themeColor="text1"/>
          <w:sz w:val="28"/>
        </w:rPr>
      </w:pPr>
      <w:r w:rsidRPr="00994DF9">
        <w:rPr>
          <w:rFonts w:ascii="Book Antiqua" w:hAnsi="Book Antiqua"/>
          <w:color w:val="000000" w:themeColor="text1"/>
          <w:sz w:val="28"/>
        </w:rPr>
        <w:t>Suitably qualified applicants are invited to fill the position of:</w:t>
      </w:r>
    </w:p>
    <w:p w14:paraId="678AB9EE" w14:textId="77777777" w:rsidR="00753678" w:rsidRPr="00994DF9" w:rsidRDefault="00753678" w:rsidP="00994DF9">
      <w:pPr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p w14:paraId="500BDB51" w14:textId="77777777" w:rsidR="00753678" w:rsidRPr="00994DF9" w:rsidRDefault="004B098E" w:rsidP="00994DF9">
      <w:pPr>
        <w:pStyle w:val="Heading2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994DF9">
        <w:rPr>
          <w:rFonts w:ascii="Bookman Old Style" w:hAnsi="Bookman Old Style"/>
          <w:b/>
          <w:color w:val="000000" w:themeColor="text1"/>
          <w:sz w:val="32"/>
          <w:szCs w:val="32"/>
        </w:rPr>
        <w:t>HIGH COURT JUDGE</w:t>
      </w:r>
    </w:p>
    <w:p w14:paraId="71E995EE" w14:textId="77777777" w:rsidR="00753678" w:rsidRPr="00994DF9" w:rsidRDefault="00753678" w:rsidP="00994DF9">
      <w:pPr>
        <w:ind w:left="-720" w:right="-720"/>
        <w:jc w:val="center"/>
        <w:rPr>
          <w:color w:val="000000" w:themeColor="text1"/>
          <w:sz w:val="22"/>
          <w:szCs w:val="22"/>
        </w:rPr>
      </w:pPr>
    </w:p>
    <w:p w14:paraId="2929ADB2" w14:textId="77777777" w:rsidR="00753678" w:rsidRPr="00994DF9" w:rsidRDefault="00753678" w:rsidP="00994DF9">
      <w:pPr>
        <w:ind w:left="-720" w:right="-720"/>
        <w:jc w:val="center"/>
        <w:rPr>
          <w:rFonts w:ascii="Book Antiqua" w:hAnsi="Book Antiqua"/>
          <w:color w:val="000000" w:themeColor="text1"/>
        </w:rPr>
      </w:pPr>
      <w:r w:rsidRPr="00994DF9">
        <w:rPr>
          <w:rFonts w:ascii="Book Antiqua" w:hAnsi="Book Antiqua"/>
          <w:color w:val="000000" w:themeColor="text1"/>
        </w:rPr>
        <w:t>To serve in any</w:t>
      </w:r>
      <w:r w:rsidR="00A85622" w:rsidRPr="00994DF9">
        <w:rPr>
          <w:rFonts w:ascii="Book Antiqua" w:hAnsi="Book Antiqua"/>
          <w:color w:val="000000" w:themeColor="text1"/>
        </w:rPr>
        <w:t xml:space="preserve"> of the Member States and Territories </w:t>
      </w:r>
      <w:r w:rsidRPr="00994DF9">
        <w:rPr>
          <w:rFonts w:ascii="Book Antiqua" w:hAnsi="Book Antiqua"/>
          <w:color w:val="000000" w:themeColor="text1"/>
        </w:rPr>
        <w:t xml:space="preserve">of the Eastern Caribbean </w:t>
      </w:r>
      <w:r w:rsidR="00A85622" w:rsidRPr="00994DF9">
        <w:rPr>
          <w:rFonts w:ascii="Book Antiqua" w:hAnsi="Book Antiqua"/>
          <w:color w:val="000000" w:themeColor="text1"/>
        </w:rPr>
        <w:t>Supreme Court.  Applicants may be posted in a Member State or Territory despite being a citizen or resident of that country if the circumstances permit.</w:t>
      </w:r>
    </w:p>
    <w:p w14:paraId="3EF93E3C" w14:textId="77777777" w:rsidR="00753678" w:rsidRPr="00994DF9" w:rsidRDefault="00753678" w:rsidP="00994DF9">
      <w:pPr>
        <w:ind w:left="-1080" w:right="-1080"/>
        <w:jc w:val="center"/>
        <w:rPr>
          <w:rFonts w:ascii="Book Antiqua" w:hAnsi="Book Antiqua"/>
          <w:color w:val="000000" w:themeColor="text1"/>
        </w:rPr>
      </w:pPr>
    </w:p>
    <w:p w14:paraId="7C0B6596" w14:textId="3494FBDE" w:rsidR="00994DF9" w:rsidRDefault="00A85622" w:rsidP="000565B7">
      <w:pPr>
        <w:ind w:left="-720" w:right="-720"/>
        <w:rPr>
          <w:rFonts w:ascii="Book Antiqua" w:hAnsi="Book Antiqua"/>
          <w:color w:val="000000" w:themeColor="text1"/>
        </w:rPr>
      </w:pPr>
      <w:r w:rsidRPr="00994DF9">
        <w:rPr>
          <w:rFonts w:ascii="Book Antiqua" w:hAnsi="Book Antiqua"/>
          <w:color w:val="000000" w:themeColor="text1"/>
        </w:rPr>
        <w:t>Applicants for the position of High Court Judge must</w:t>
      </w:r>
      <w:r w:rsidR="00542673" w:rsidRPr="00994DF9">
        <w:rPr>
          <w:rFonts w:ascii="Book Antiqua" w:hAnsi="Book Antiqua"/>
          <w:color w:val="000000" w:themeColor="text1"/>
        </w:rPr>
        <w:t>:</w:t>
      </w:r>
    </w:p>
    <w:p w14:paraId="62C24BD7" w14:textId="5E0B8C1F" w:rsidR="00542673" w:rsidRPr="00994DF9" w:rsidRDefault="00A85622" w:rsidP="00994DF9">
      <w:pPr>
        <w:pStyle w:val="ListParagraph"/>
        <w:numPr>
          <w:ilvl w:val="0"/>
          <w:numId w:val="1"/>
        </w:numPr>
        <w:ind w:right="-720"/>
        <w:jc w:val="both"/>
        <w:rPr>
          <w:rFonts w:ascii="Book Antiqua" w:hAnsi="Book Antiqua"/>
          <w:color w:val="000000" w:themeColor="text1"/>
        </w:rPr>
      </w:pPr>
      <w:r w:rsidRPr="00994DF9">
        <w:rPr>
          <w:rFonts w:ascii="Book Antiqua" w:hAnsi="Book Antiqua"/>
          <w:color w:val="000000" w:themeColor="text1"/>
        </w:rPr>
        <w:t xml:space="preserve">be or have been a judge of a court of unlimited jurisdiction in civil and criminal matters in some part of the Commonwealth or a court having jurisdiction in appeals from such a court; or </w:t>
      </w:r>
    </w:p>
    <w:p w14:paraId="6C10D225" w14:textId="77777777" w:rsidR="00994DF9" w:rsidRDefault="00994DF9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</w:p>
    <w:p w14:paraId="5D8EAA72" w14:textId="2EF79B62" w:rsidR="00542673" w:rsidRPr="00994DF9" w:rsidRDefault="00A85622" w:rsidP="00994DF9">
      <w:pPr>
        <w:pStyle w:val="ListParagraph"/>
        <w:numPr>
          <w:ilvl w:val="0"/>
          <w:numId w:val="1"/>
        </w:numPr>
        <w:ind w:right="-720"/>
        <w:jc w:val="both"/>
        <w:rPr>
          <w:rFonts w:ascii="Book Antiqua" w:hAnsi="Book Antiqua"/>
          <w:color w:val="000000" w:themeColor="text1"/>
        </w:rPr>
      </w:pPr>
      <w:r w:rsidRPr="00994DF9">
        <w:rPr>
          <w:rFonts w:ascii="Book Antiqua" w:hAnsi="Book Antiqua"/>
          <w:color w:val="000000" w:themeColor="text1"/>
        </w:rPr>
        <w:t>be qualified to practise as an advocate in such a court, and has so practised for a period or periods amounting in the aggregate to not less than 10 years.</w:t>
      </w:r>
      <w:r w:rsidR="00EB061D" w:rsidRPr="00994DF9">
        <w:rPr>
          <w:rFonts w:ascii="Book Antiqua" w:hAnsi="Book Antiqua"/>
          <w:color w:val="000000" w:themeColor="text1"/>
        </w:rPr>
        <w:t xml:space="preserve"> </w:t>
      </w:r>
    </w:p>
    <w:p w14:paraId="62580B1B" w14:textId="77777777" w:rsidR="00994DF9" w:rsidRPr="00994DF9" w:rsidRDefault="00994DF9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</w:p>
    <w:p w14:paraId="5BDFB8D0" w14:textId="61952E82" w:rsidR="003D63B2" w:rsidRPr="00994DF9" w:rsidRDefault="00823559" w:rsidP="000565B7">
      <w:pPr>
        <w:autoSpaceDE w:val="0"/>
        <w:autoSpaceDN w:val="0"/>
        <w:adjustRightInd w:val="0"/>
        <w:jc w:val="both"/>
        <w:rPr>
          <w:rFonts w:ascii="Helvetica" w:hAnsi="Helvetica"/>
          <w:b/>
          <w:bCs/>
          <w:color w:val="000000" w:themeColor="text1"/>
          <w:sz w:val="27"/>
          <w:szCs w:val="27"/>
        </w:rPr>
      </w:pPr>
      <w:r w:rsidRPr="00994DF9">
        <w:rPr>
          <w:rFonts w:ascii="Book Antiqua" w:hAnsi="Book Antiqua"/>
          <w:b/>
          <w:bCs/>
          <w:color w:val="000000" w:themeColor="text1"/>
        </w:rPr>
        <w:t xml:space="preserve">This appointment </w:t>
      </w:r>
      <w:r w:rsidR="002C667A" w:rsidRPr="00994DF9">
        <w:rPr>
          <w:rFonts w:ascii="Book Antiqua" w:hAnsi="Book Antiqua"/>
          <w:b/>
          <w:bCs/>
          <w:color w:val="000000" w:themeColor="text1"/>
        </w:rPr>
        <w:t>requires</w:t>
      </w:r>
      <w:r w:rsidR="00EB7935" w:rsidRPr="00994DF9">
        <w:rPr>
          <w:rFonts w:ascii="Book Antiqua" w:hAnsi="Book Antiqua"/>
          <w:b/>
          <w:bCs/>
          <w:color w:val="000000" w:themeColor="text1"/>
        </w:rPr>
        <w:t>,</w:t>
      </w:r>
      <w:r w:rsidR="005E072F" w:rsidRPr="00994DF9">
        <w:rPr>
          <w:rFonts w:ascii="Book Antiqua" w:hAnsi="Book Antiqua"/>
          <w:b/>
          <w:bCs/>
          <w:color w:val="000000" w:themeColor="text1"/>
        </w:rPr>
        <w:t xml:space="preserve"> </w:t>
      </w:r>
      <w:r w:rsidR="004547A7" w:rsidRPr="00994DF9">
        <w:rPr>
          <w:rFonts w:ascii="Book Antiqua" w:hAnsi="Book Antiqua"/>
          <w:b/>
          <w:bCs/>
          <w:color w:val="000000" w:themeColor="text1"/>
        </w:rPr>
        <w:t>in the main</w:t>
      </w:r>
      <w:r w:rsidR="00B0685C" w:rsidRPr="00994DF9">
        <w:rPr>
          <w:rFonts w:ascii="Book Antiqua" w:hAnsi="Book Antiqua"/>
          <w:b/>
          <w:bCs/>
          <w:color w:val="000000" w:themeColor="text1"/>
        </w:rPr>
        <w:t xml:space="preserve">, </w:t>
      </w:r>
      <w:r w:rsidR="005E072F" w:rsidRPr="00994DF9">
        <w:rPr>
          <w:rFonts w:ascii="Book Antiqua" w:hAnsi="Book Antiqua"/>
          <w:b/>
          <w:bCs/>
          <w:color w:val="000000" w:themeColor="text1"/>
        </w:rPr>
        <w:t>presiding over a busy criminal docket</w:t>
      </w:r>
      <w:r w:rsidR="00935F62" w:rsidRPr="00994DF9">
        <w:rPr>
          <w:rFonts w:ascii="Book Antiqua" w:hAnsi="Book Antiqua"/>
          <w:b/>
          <w:bCs/>
          <w:color w:val="000000" w:themeColor="text1"/>
        </w:rPr>
        <w:t xml:space="preserve"> </w:t>
      </w:r>
      <w:r w:rsidR="00F3179F" w:rsidRPr="00994DF9">
        <w:rPr>
          <w:rFonts w:ascii="Book Antiqua" w:hAnsi="Book Antiqua"/>
          <w:b/>
          <w:bCs/>
          <w:color w:val="000000" w:themeColor="text1"/>
        </w:rPr>
        <w:t xml:space="preserve">and being able to deploy active case management strategies </w:t>
      </w:r>
      <w:r w:rsidR="004547A7" w:rsidRPr="00994DF9">
        <w:rPr>
          <w:rFonts w:ascii="Book Antiqua" w:hAnsi="Book Antiqua"/>
          <w:b/>
          <w:bCs/>
          <w:color w:val="000000" w:themeColor="text1"/>
        </w:rPr>
        <w:t xml:space="preserve">throughout all stages of the criminal trial process </w:t>
      </w:r>
      <w:r w:rsidR="006F326F" w:rsidRPr="00994DF9">
        <w:rPr>
          <w:rFonts w:ascii="Book Antiqua" w:hAnsi="Book Antiqua"/>
          <w:b/>
          <w:bCs/>
          <w:color w:val="000000" w:themeColor="text1"/>
        </w:rPr>
        <w:t xml:space="preserve">to ensure expeditious and effective </w:t>
      </w:r>
      <w:r w:rsidR="004547A7" w:rsidRPr="00994DF9">
        <w:rPr>
          <w:rFonts w:ascii="Book Antiqua" w:hAnsi="Book Antiqua"/>
          <w:b/>
          <w:bCs/>
          <w:color w:val="000000" w:themeColor="text1"/>
        </w:rPr>
        <w:t>resolution</w:t>
      </w:r>
      <w:r w:rsidR="006F326F" w:rsidRPr="00994DF9">
        <w:rPr>
          <w:rFonts w:ascii="Book Antiqua" w:hAnsi="Book Antiqua"/>
          <w:b/>
          <w:bCs/>
          <w:color w:val="000000" w:themeColor="text1"/>
        </w:rPr>
        <w:t xml:space="preserve"> of cases. </w:t>
      </w:r>
      <w:r w:rsidR="004E28B6" w:rsidRPr="00994DF9">
        <w:rPr>
          <w:rFonts w:ascii="Book Antiqua" w:hAnsi="Book Antiqua"/>
          <w:b/>
          <w:bCs/>
          <w:color w:val="000000" w:themeColor="text1"/>
        </w:rPr>
        <w:t>T</w:t>
      </w:r>
      <w:r w:rsidR="00697CA0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he post-holder may </w:t>
      </w:r>
      <w:r w:rsidR="004E28B6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also </w:t>
      </w:r>
      <w:r w:rsidR="00697CA0" w:rsidRPr="00994DF9">
        <w:rPr>
          <w:rFonts w:ascii="Book Antiqua" w:hAnsi="Book Antiqua" w:cs="Arial"/>
          <w:b/>
          <w:bCs/>
          <w:color w:val="000000" w:themeColor="text1"/>
          <w:lang w:val="en-GB"/>
        </w:rPr>
        <w:t>be required to sit without a jury, as permitted by the</w:t>
      </w:r>
      <w:r w:rsidR="004E28B6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 relevant law</w:t>
      </w:r>
      <w:r w:rsidR="003D63B2" w:rsidRPr="00994DF9">
        <w:rPr>
          <w:rFonts w:ascii="Book Antiqua" w:hAnsi="Book Antiqua" w:cs="Arial"/>
          <w:b/>
          <w:bCs/>
          <w:color w:val="000000" w:themeColor="text1"/>
          <w:lang w:val="en-GB"/>
        </w:rPr>
        <w:t>,</w:t>
      </w:r>
      <w:r w:rsidR="009957F5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 and be able </w:t>
      </w:r>
      <w:r w:rsidR="00DF12B1" w:rsidRPr="00994DF9">
        <w:rPr>
          <w:rFonts w:ascii="Book Antiqua" w:hAnsi="Book Antiqua" w:cs="Arial"/>
          <w:b/>
          <w:bCs/>
          <w:color w:val="000000" w:themeColor="text1"/>
          <w:lang w:val="en-GB"/>
        </w:rPr>
        <w:t>to give</w:t>
      </w:r>
      <w:r w:rsidR="00D77EA0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 reasons for decisions made</w:t>
      </w:r>
      <w:r w:rsidR="000D0D40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 </w:t>
      </w:r>
      <w:r w:rsidR="00BA72F4" w:rsidRPr="00994DF9">
        <w:rPr>
          <w:rFonts w:ascii="Book Antiqua" w:hAnsi="Book Antiqua" w:cs="Arial"/>
          <w:b/>
          <w:bCs/>
          <w:color w:val="000000" w:themeColor="text1"/>
          <w:lang w:val="en-GB"/>
        </w:rPr>
        <w:t>in</w:t>
      </w:r>
      <w:r w:rsidR="00DF12B1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 such cases and in respect of sentences imposed in a timely manner. </w:t>
      </w:r>
      <w:r w:rsidR="00BA72F4" w:rsidRPr="00994DF9">
        <w:rPr>
          <w:rFonts w:ascii="Book Antiqua" w:hAnsi="Book Antiqua" w:cs="Arial"/>
          <w:b/>
          <w:bCs/>
          <w:color w:val="000000" w:themeColor="text1"/>
          <w:lang w:val="en-GB"/>
        </w:rPr>
        <w:t xml:space="preserve"> </w:t>
      </w:r>
      <w:r w:rsidR="00EB061D" w:rsidRPr="00994DF9">
        <w:rPr>
          <w:rFonts w:ascii="Book Antiqua" w:hAnsi="Book Antiqua"/>
          <w:b/>
          <w:bCs/>
          <w:color w:val="000000" w:themeColor="text1"/>
        </w:rPr>
        <w:t xml:space="preserve">It is desirable </w:t>
      </w:r>
      <w:r w:rsidR="00DF12B1" w:rsidRPr="00994DF9">
        <w:rPr>
          <w:rFonts w:ascii="Book Antiqua" w:hAnsi="Book Antiqua"/>
          <w:b/>
          <w:bCs/>
          <w:color w:val="000000" w:themeColor="text1"/>
        </w:rPr>
        <w:t xml:space="preserve">therefore </w:t>
      </w:r>
      <w:r w:rsidR="00EB061D" w:rsidRPr="00994DF9">
        <w:rPr>
          <w:rFonts w:ascii="Book Antiqua" w:hAnsi="Book Antiqua"/>
          <w:b/>
          <w:bCs/>
          <w:color w:val="000000" w:themeColor="text1"/>
        </w:rPr>
        <w:t xml:space="preserve">that applicants have a common law background and </w:t>
      </w:r>
      <w:r w:rsidR="009B05DE" w:rsidRPr="00994DF9">
        <w:rPr>
          <w:rFonts w:ascii="Book Antiqua" w:hAnsi="Book Antiqua"/>
          <w:b/>
          <w:bCs/>
          <w:color w:val="000000" w:themeColor="text1"/>
        </w:rPr>
        <w:t xml:space="preserve">sound </w:t>
      </w:r>
      <w:r w:rsidR="00EB061D" w:rsidRPr="00994DF9">
        <w:rPr>
          <w:rFonts w:ascii="Book Antiqua" w:hAnsi="Book Antiqua"/>
          <w:b/>
          <w:bCs/>
          <w:color w:val="000000" w:themeColor="text1"/>
        </w:rPr>
        <w:t>knowledge and experience in criminal practice and procedure</w:t>
      </w:r>
      <w:r w:rsidR="00754027" w:rsidRPr="00994DF9">
        <w:rPr>
          <w:rFonts w:ascii="Book Antiqua" w:hAnsi="Book Antiqua"/>
          <w:b/>
          <w:bCs/>
          <w:color w:val="000000" w:themeColor="text1"/>
        </w:rPr>
        <w:t>. However, knowledge and experience in a combination of both criminal and</w:t>
      </w:r>
      <w:r w:rsidR="00367AA4" w:rsidRPr="00994DF9">
        <w:rPr>
          <w:rFonts w:ascii="Book Antiqua" w:hAnsi="Book Antiqua"/>
          <w:b/>
          <w:bCs/>
          <w:color w:val="000000" w:themeColor="text1"/>
        </w:rPr>
        <w:t xml:space="preserve"> civil practice and procedure </w:t>
      </w:r>
      <w:r w:rsidR="00754027" w:rsidRPr="00994DF9">
        <w:rPr>
          <w:rFonts w:ascii="Book Antiqua" w:hAnsi="Book Antiqua"/>
          <w:b/>
          <w:bCs/>
          <w:color w:val="000000" w:themeColor="text1"/>
        </w:rPr>
        <w:t xml:space="preserve">is </w:t>
      </w:r>
      <w:r w:rsidR="00542673" w:rsidRPr="00994DF9">
        <w:rPr>
          <w:rFonts w:ascii="Book Antiqua" w:hAnsi="Book Antiqua"/>
          <w:b/>
          <w:bCs/>
          <w:color w:val="000000" w:themeColor="text1"/>
        </w:rPr>
        <w:t>ideal</w:t>
      </w:r>
      <w:r w:rsidR="002D60C9" w:rsidRPr="00994DF9">
        <w:rPr>
          <w:rFonts w:ascii="Book Antiqua" w:hAnsi="Book Antiqua"/>
          <w:b/>
          <w:bCs/>
          <w:color w:val="000000" w:themeColor="text1"/>
        </w:rPr>
        <w:t>.</w:t>
      </w:r>
      <w:r w:rsidR="00EB061D" w:rsidRPr="00994DF9">
        <w:rPr>
          <w:rFonts w:ascii="Book Antiqua" w:hAnsi="Book Antiqua"/>
          <w:b/>
          <w:bCs/>
          <w:color w:val="000000" w:themeColor="text1"/>
        </w:rPr>
        <w:t xml:space="preserve"> </w:t>
      </w:r>
      <w:r w:rsidR="00D74FF4" w:rsidRPr="00994DF9">
        <w:rPr>
          <w:rFonts w:ascii="Book Antiqua" w:hAnsi="Book Antiqua"/>
          <w:b/>
          <w:bCs/>
          <w:color w:val="000000" w:themeColor="text1"/>
        </w:rPr>
        <w:t>Specialist judicial experience in the criminal division of a superior court of record</w:t>
      </w:r>
      <w:r w:rsidR="003D63B2" w:rsidRPr="00994DF9">
        <w:rPr>
          <w:rFonts w:ascii="Book Antiqua" w:hAnsi="Book Antiqua"/>
          <w:b/>
          <w:bCs/>
          <w:color w:val="000000" w:themeColor="text1"/>
        </w:rPr>
        <w:t>,</w:t>
      </w:r>
      <w:r w:rsidR="00D74FF4" w:rsidRPr="00994DF9">
        <w:rPr>
          <w:rFonts w:ascii="Book Antiqua" w:hAnsi="Book Antiqua"/>
          <w:b/>
          <w:bCs/>
          <w:color w:val="000000" w:themeColor="text1"/>
        </w:rPr>
        <w:t xml:space="preserve"> though not a requirement, is desirable</w:t>
      </w:r>
      <w:r w:rsidR="00D74FF4" w:rsidRPr="00994DF9">
        <w:rPr>
          <w:rFonts w:ascii="Helvetica" w:hAnsi="Helvetica"/>
          <w:b/>
          <w:bCs/>
          <w:color w:val="000000" w:themeColor="text1"/>
          <w:sz w:val="27"/>
          <w:szCs w:val="27"/>
        </w:rPr>
        <w:t>.</w:t>
      </w:r>
    </w:p>
    <w:p w14:paraId="7AD562F4" w14:textId="1117DF57" w:rsidR="00753678" w:rsidRPr="00994DF9" w:rsidRDefault="00D74FF4" w:rsidP="00994DF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 w:themeColor="text1"/>
        </w:rPr>
      </w:pPr>
      <w:r w:rsidRPr="00994DF9">
        <w:rPr>
          <w:rFonts w:ascii="Helvetica" w:hAnsi="Helvetica"/>
          <w:b/>
          <w:bCs/>
          <w:color w:val="000000" w:themeColor="text1"/>
          <w:sz w:val="27"/>
          <w:szCs w:val="27"/>
        </w:rPr>
        <w:t xml:space="preserve"> </w:t>
      </w:r>
      <w:r w:rsidR="00424A37" w:rsidRPr="00994DF9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0AE393B7" w14:textId="77777777" w:rsidR="000565B7" w:rsidRDefault="00241C74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  <w:r w:rsidRPr="00994DF9">
        <w:rPr>
          <w:rFonts w:ascii="Book Antiqua" w:hAnsi="Book Antiqua"/>
          <w:color w:val="000000" w:themeColor="text1"/>
        </w:rPr>
        <w:t xml:space="preserve">Applicants are also expected to possess a high level of personal integrity and </w:t>
      </w:r>
      <w:r w:rsidR="00892E78" w:rsidRPr="00994DF9">
        <w:rPr>
          <w:rFonts w:ascii="Book Antiqua" w:hAnsi="Book Antiqua"/>
          <w:color w:val="000000" w:themeColor="text1"/>
        </w:rPr>
        <w:t xml:space="preserve">if successful </w:t>
      </w:r>
      <w:r w:rsidRPr="00994DF9">
        <w:rPr>
          <w:rFonts w:ascii="Book Antiqua" w:hAnsi="Book Antiqua"/>
          <w:color w:val="000000" w:themeColor="text1"/>
        </w:rPr>
        <w:t xml:space="preserve">are </w:t>
      </w:r>
      <w:r w:rsidR="00892E78" w:rsidRPr="00994DF9">
        <w:rPr>
          <w:rFonts w:ascii="Book Antiqua" w:hAnsi="Book Antiqua"/>
          <w:color w:val="000000" w:themeColor="text1"/>
        </w:rPr>
        <w:t xml:space="preserve">expected to subscribe to the </w:t>
      </w:r>
      <w:r w:rsidR="0088671E" w:rsidRPr="00994DF9">
        <w:rPr>
          <w:rFonts w:ascii="Book Antiqua" w:hAnsi="Book Antiqua"/>
          <w:color w:val="000000" w:themeColor="text1"/>
        </w:rPr>
        <w:t>Eastern Caribbean Supreme Court Code of Judicial Conduct</w:t>
      </w:r>
      <w:r w:rsidR="00892E78" w:rsidRPr="00994DF9">
        <w:rPr>
          <w:rFonts w:ascii="Book Antiqua" w:hAnsi="Book Antiqua"/>
          <w:color w:val="000000" w:themeColor="text1"/>
        </w:rPr>
        <w:t xml:space="preserve">. </w:t>
      </w:r>
      <w:r w:rsidR="00994DF9">
        <w:rPr>
          <w:rFonts w:ascii="Book Antiqua" w:hAnsi="Book Antiqua"/>
          <w:color w:val="000000" w:themeColor="text1"/>
        </w:rPr>
        <w:t xml:space="preserve"> </w:t>
      </w:r>
    </w:p>
    <w:p w14:paraId="2BFE6662" w14:textId="77777777" w:rsidR="000565B7" w:rsidRDefault="000565B7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</w:p>
    <w:p w14:paraId="6EA0C72A" w14:textId="57A69065" w:rsidR="00A85622" w:rsidRPr="00994DF9" w:rsidRDefault="005B71C1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  <w:r w:rsidRPr="00994DF9">
        <w:rPr>
          <w:rFonts w:ascii="Bookman Old Style" w:hAnsi="Bookman Old Style"/>
          <w:b/>
          <w:color w:val="000000" w:themeColor="text1"/>
        </w:rPr>
        <w:t>TOTAL SALARY</w:t>
      </w:r>
      <w:r w:rsidRPr="00994DF9">
        <w:rPr>
          <w:rFonts w:ascii="Book Antiqua" w:hAnsi="Book Antiqua"/>
          <w:b/>
          <w:color w:val="000000" w:themeColor="text1"/>
        </w:rPr>
        <w:t>:</w:t>
      </w:r>
      <w:r w:rsidR="00466D22" w:rsidRPr="00994DF9">
        <w:rPr>
          <w:rFonts w:ascii="Book Antiqua" w:hAnsi="Book Antiqua"/>
          <w:color w:val="000000" w:themeColor="text1"/>
        </w:rPr>
        <w:t xml:space="preserve"> EC$1</w:t>
      </w:r>
      <w:r w:rsidR="00ED4300" w:rsidRPr="00994DF9">
        <w:rPr>
          <w:rFonts w:ascii="Book Antiqua" w:hAnsi="Book Antiqua"/>
          <w:color w:val="000000" w:themeColor="text1"/>
        </w:rPr>
        <w:t>7</w:t>
      </w:r>
      <w:r w:rsidR="00466D22" w:rsidRPr="00994DF9">
        <w:rPr>
          <w:rFonts w:ascii="Book Antiqua" w:hAnsi="Book Antiqua"/>
          <w:color w:val="000000" w:themeColor="text1"/>
        </w:rPr>
        <w:t>,</w:t>
      </w:r>
      <w:r w:rsidR="00ED4300" w:rsidRPr="00994DF9">
        <w:rPr>
          <w:rFonts w:ascii="Book Antiqua" w:hAnsi="Book Antiqua"/>
          <w:color w:val="000000" w:themeColor="text1"/>
        </w:rPr>
        <w:t>966</w:t>
      </w:r>
      <w:r w:rsidRPr="00994DF9">
        <w:rPr>
          <w:rFonts w:ascii="Book Antiqua" w:hAnsi="Book Antiqua"/>
          <w:color w:val="000000" w:themeColor="text1"/>
        </w:rPr>
        <w:t>.</w:t>
      </w:r>
      <w:r w:rsidR="00ED4300" w:rsidRPr="00994DF9">
        <w:rPr>
          <w:rFonts w:ascii="Book Antiqua" w:hAnsi="Book Antiqua"/>
          <w:color w:val="000000" w:themeColor="text1"/>
        </w:rPr>
        <w:t>5</w:t>
      </w:r>
      <w:r w:rsidRPr="00994DF9">
        <w:rPr>
          <w:rFonts w:ascii="Book Antiqua" w:hAnsi="Book Antiqua"/>
          <w:color w:val="000000" w:themeColor="text1"/>
        </w:rPr>
        <w:t>0</w:t>
      </w:r>
      <w:r w:rsidR="00466D22" w:rsidRPr="00994DF9">
        <w:rPr>
          <w:rFonts w:ascii="Book Antiqua" w:hAnsi="Book Antiqua"/>
          <w:color w:val="000000" w:themeColor="text1"/>
        </w:rPr>
        <w:t xml:space="preserve"> monthly </w:t>
      </w:r>
      <w:r w:rsidR="00FC1E21" w:rsidRPr="00994DF9">
        <w:rPr>
          <w:rFonts w:ascii="Book Antiqua" w:hAnsi="Book Antiqua"/>
          <w:color w:val="000000" w:themeColor="text1"/>
        </w:rPr>
        <w:t>inclusive of t</w:t>
      </w:r>
      <w:r w:rsidR="00466D22" w:rsidRPr="00994DF9">
        <w:rPr>
          <w:rFonts w:ascii="Book Antiqua" w:hAnsi="Book Antiqua"/>
          <w:color w:val="000000" w:themeColor="text1"/>
        </w:rPr>
        <w:t>ransportation and entertainment allowances</w:t>
      </w:r>
      <w:r w:rsidR="00592FA5" w:rsidRPr="00994DF9">
        <w:rPr>
          <w:rFonts w:ascii="Book Antiqua" w:hAnsi="Book Antiqua"/>
          <w:color w:val="000000" w:themeColor="text1"/>
        </w:rPr>
        <w:t>, tax free</w:t>
      </w:r>
      <w:r w:rsidR="00466D22" w:rsidRPr="00994DF9">
        <w:rPr>
          <w:rFonts w:ascii="Book Antiqua" w:hAnsi="Book Antiqua"/>
          <w:color w:val="000000" w:themeColor="text1"/>
        </w:rPr>
        <w:t>.</w:t>
      </w:r>
      <w:r w:rsidRPr="00994DF9">
        <w:rPr>
          <w:rFonts w:ascii="Book Antiqua" w:hAnsi="Book Antiqua"/>
          <w:color w:val="000000" w:themeColor="text1"/>
        </w:rPr>
        <w:t xml:space="preserve"> </w:t>
      </w:r>
    </w:p>
    <w:p w14:paraId="2905860D" w14:textId="77777777" w:rsidR="00512415" w:rsidRPr="00994DF9" w:rsidRDefault="00512415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</w:p>
    <w:p w14:paraId="53F47ADC" w14:textId="57D7FE7C" w:rsidR="00512415" w:rsidRPr="00994DF9" w:rsidRDefault="00512415" w:rsidP="00994DF9">
      <w:pPr>
        <w:ind w:left="-720" w:right="-720"/>
        <w:jc w:val="both"/>
        <w:rPr>
          <w:rFonts w:ascii="Book Antiqua" w:hAnsi="Book Antiqua"/>
          <w:bCs/>
          <w:color w:val="000000" w:themeColor="text1"/>
        </w:rPr>
      </w:pPr>
      <w:r w:rsidRPr="00994DF9">
        <w:rPr>
          <w:rFonts w:ascii="Book Antiqua" w:hAnsi="Book Antiqua"/>
          <w:bCs/>
          <w:color w:val="000000" w:themeColor="text1"/>
        </w:rPr>
        <w:t>Other benefits include</w:t>
      </w:r>
      <w:r w:rsidR="00367AA4" w:rsidRPr="00994DF9">
        <w:rPr>
          <w:rFonts w:ascii="Book Antiqua" w:hAnsi="Book Antiqua"/>
          <w:bCs/>
          <w:color w:val="000000" w:themeColor="text1"/>
        </w:rPr>
        <w:t>,</w:t>
      </w:r>
      <w:r w:rsidRPr="00994DF9">
        <w:rPr>
          <w:rFonts w:ascii="Book Antiqua" w:hAnsi="Book Antiqua"/>
          <w:bCs/>
          <w:color w:val="000000" w:themeColor="text1"/>
        </w:rPr>
        <w:t xml:space="preserve"> </w:t>
      </w:r>
      <w:r w:rsidR="00367AA4" w:rsidRPr="00994DF9">
        <w:rPr>
          <w:rFonts w:ascii="Book Antiqua" w:hAnsi="Book Antiqua"/>
          <w:bCs/>
          <w:color w:val="000000" w:themeColor="text1"/>
        </w:rPr>
        <w:t xml:space="preserve">among others, </w:t>
      </w:r>
      <w:r w:rsidRPr="00994DF9">
        <w:rPr>
          <w:rFonts w:ascii="Book Antiqua" w:hAnsi="Book Antiqua"/>
          <w:bCs/>
          <w:color w:val="000000" w:themeColor="text1"/>
        </w:rPr>
        <w:t>fully funded medical</w:t>
      </w:r>
      <w:r w:rsidR="00367AA4" w:rsidRPr="00994DF9">
        <w:rPr>
          <w:rFonts w:ascii="Book Antiqua" w:hAnsi="Book Antiqua"/>
          <w:bCs/>
          <w:color w:val="000000" w:themeColor="text1"/>
        </w:rPr>
        <w:t xml:space="preserve"> insurance plan</w:t>
      </w:r>
      <w:r w:rsidRPr="00994DF9">
        <w:rPr>
          <w:rFonts w:ascii="Book Antiqua" w:hAnsi="Book Antiqua"/>
          <w:bCs/>
          <w:color w:val="000000" w:themeColor="text1"/>
        </w:rPr>
        <w:t>, non-contributory pension plan</w:t>
      </w:r>
      <w:r w:rsidR="00096C80" w:rsidRPr="00994DF9">
        <w:rPr>
          <w:rFonts w:ascii="Book Antiqua" w:hAnsi="Book Antiqua"/>
          <w:bCs/>
          <w:color w:val="000000" w:themeColor="text1"/>
        </w:rPr>
        <w:t>; rent-free accommodation or housing allowance</w:t>
      </w:r>
      <w:r w:rsidR="005D208B" w:rsidRPr="00994DF9">
        <w:rPr>
          <w:rFonts w:ascii="Book Antiqua" w:hAnsi="Book Antiqua"/>
          <w:bCs/>
          <w:color w:val="000000" w:themeColor="text1"/>
        </w:rPr>
        <w:t>, provision of orderly/driver</w:t>
      </w:r>
      <w:r w:rsidR="003D2F6A" w:rsidRPr="00994DF9">
        <w:rPr>
          <w:rFonts w:ascii="Book Antiqua" w:hAnsi="Book Antiqua"/>
          <w:bCs/>
          <w:color w:val="000000" w:themeColor="text1"/>
        </w:rPr>
        <w:t>.</w:t>
      </w:r>
      <w:r w:rsidR="00096C80" w:rsidRPr="00994DF9">
        <w:rPr>
          <w:rFonts w:ascii="Book Antiqua" w:hAnsi="Book Antiqua"/>
          <w:bCs/>
          <w:color w:val="000000" w:themeColor="text1"/>
        </w:rPr>
        <w:t xml:space="preserve"> </w:t>
      </w:r>
      <w:r w:rsidR="00367AA4" w:rsidRPr="00994DF9">
        <w:rPr>
          <w:rFonts w:ascii="Book Antiqua" w:hAnsi="Book Antiqua"/>
          <w:bCs/>
          <w:color w:val="000000" w:themeColor="text1"/>
        </w:rPr>
        <w:t xml:space="preserve"> </w:t>
      </w:r>
    </w:p>
    <w:p w14:paraId="651A3777" w14:textId="77777777" w:rsidR="005B71C1" w:rsidRPr="00994DF9" w:rsidRDefault="005B71C1" w:rsidP="00994DF9">
      <w:pPr>
        <w:ind w:left="-720" w:right="-720"/>
        <w:jc w:val="both"/>
        <w:rPr>
          <w:rFonts w:ascii="Book Antiqua" w:hAnsi="Book Antiqua"/>
          <w:color w:val="000000" w:themeColor="text1"/>
        </w:rPr>
      </w:pPr>
    </w:p>
    <w:p w14:paraId="39CEBF80" w14:textId="5901822E" w:rsidR="00753678" w:rsidRDefault="00753678" w:rsidP="00994DF9">
      <w:pPr>
        <w:ind w:left="-720" w:right="-720"/>
        <w:jc w:val="center"/>
        <w:rPr>
          <w:rFonts w:ascii="Book Antiqua" w:hAnsi="Book Antiqua"/>
          <w:color w:val="000000" w:themeColor="text1"/>
        </w:rPr>
      </w:pPr>
      <w:r w:rsidRPr="00994DF9">
        <w:rPr>
          <w:rFonts w:ascii="Book Antiqua" w:hAnsi="Book Antiqua"/>
          <w:color w:val="000000" w:themeColor="text1"/>
        </w:rPr>
        <w:t xml:space="preserve">Interested persons may download an application package from the Eastern Caribbean Supreme Court’s Website – </w:t>
      </w:r>
      <w:hyperlink r:id="rId9" w:history="1">
        <w:r w:rsidR="004A0F4E" w:rsidRPr="00994DF9">
          <w:rPr>
            <w:rStyle w:val="Hyperlink"/>
            <w:rFonts w:ascii="Book Antiqua" w:hAnsi="Book Antiqua"/>
            <w:color w:val="000000" w:themeColor="text1"/>
          </w:rPr>
          <w:t>www.eccourts.org</w:t>
        </w:r>
      </w:hyperlink>
      <w:r w:rsidR="00A85622" w:rsidRPr="00994DF9">
        <w:rPr>
          <w:rFonts w:ascii="Book Antiqua" w:hAnsi="Book Antiqua"/>
          <w:color w:val="000000" w:themeColor="text1"/>
        </w:rPr>
        <w:t xml:space="preserve"> </w:t>
      </w:r>
      <w:r w:rsidRPr="00994DF9">
        <w:rPr>
          <w:rFonts w:ascii="Book Antiqua" w:hAnsi="Book Antiqua"/>
          <w:color w:val="000000" w:themeColor="text1"/>
        </w:rPr>
        <w:t xml:space="preserve">or </w:t>
      </w:r>
      <w:r w:rsidR="00096C80" w:rsidRPr="00994DF9">
        <w:rPr>
          <w:rFonts w:ascii="Book Antiqua" w:hAnsi="Book Antiqua"/>
          <w:color w:val="000000" w:themeColor="text1"/>
        </w:rPr>
        <w:t xml:space="preserve">make a </w:t>
      </w:r>
      <w:r w:rsidRPr="00994DF9">
        <w:rPr>
          <w:rFonts w:ascii="Book Antiqua" w:hAnsi="Book Antiqua"/>
          <w:color w:val="000000" w:themeColor="text1"/>
        </w:rPr>
        <w:t>request in writing from:</w:t>
      </w:r>
    </w:p>
    <w:p w14:paraId="7259DF59" w14:textId="77777777" w:rsidR="00994DF9" w:rsidRPr="00994DF9" w:rsidRDefault="00994DF9" w:rsidP="00994DF9">
      <w:pPr>
        <w:ind w:left="-720" w:right="-720"/>
        <w:jc w:val="center"/>
        <w:rPr>
          <w:rFonts w:ascii="Book Antiqua" w:hAnsi="Book Antiqua"/>
          <w:color w:val="000000" w:themeColor="text1"/>
        </w:rPr>
      </w:pPr>
    </w:p>
    <w:p w14:paraId="4B956139" w14:textId="77777777" w:rsidR="00753678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>The Secretary</w:t>
      </w:r>
    </w:p>
    <w:p w14:paraId="3CBFABBD" w14:textId="77777777" w:rsidR="00753678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>Judicial and Legal Services Commission</w:t>
      </w:r>
    </w:p>
    <w:p w14:paraId="202C37F2" w14:textId="77777777" w:rsidR="00753678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>P. O. Box 1093</w:t>
      </w:r>
    </w:p>
    <w:p w14:paraId="5B6B00ED" w14:textId="77777777" w:rsidR="00753678" w:rsidRPr="00994DF9" w:rsidRDefault="00ED4300" w:rsidP="00994DF9">
      <w:pPr>
        <w:tabs>
          <w:tab w:val="left" w:pos="2130"/>
          <w:tab w:val="center" w:pos="4320"/>
        </w:tabs>
        <w:ind w:left="-720" w:right="-720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ab/>
      </w:r>
      <w:r w:rsidRPr="00994DF9">
        <w:rPr>
          <w:rFonts w:ascii="Bookman Old Style" w:hAnsi="Bookman Old Style"/>
          <w:b/>
          <w:bCs/>
          <w:color w:val="000000" w:themeColor="text1"/>
        </w:rPr>
        <w:tab/>
      </w:r>
      <w:r w:rsidR="00753678" w:rsidRPr="00994DF9">
        <w:rPr>
          <w:rFonts w:ascii="Bookman Old Style" w:hAnsi="Bookman Old Style"/>
          <w:b/>
          <w:bCs/>
          <w:color w:val="000000" w:themeColor="text1"/>
        </w:rPr>
        <w:t>The Waterfront</w:t>
      </w:r>
    </w:p>
    <w:p w14:paraId="330F5EE9" w14:textId="77777777" w:rsidR="00753678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>Castries</w:t>
      </w:r>
    </w:p>
    <w:p w14:paraId="6FB8F02D" w14:textId="77777777" w:rsidR="00753678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>S</w:t>
      </w:r>
      <w:r w:rsidR="00B57D12" w:rsidRPr="00994DF9">
        <w:rPr>
          <w:rFonts w:ascii="Bookman Old Style" w:hAnsi="Bookman Old Style"/>
          <w:b/>
          <w:bCs/>
          <w:color w:val="000000" w:themeColor="text1"/>
        </w:rPr>
        <w:t>aint</w:t>
      </w:r>
      <w:r w:rsidRPr="00994DF9">
        <w:rPr>
          <w:rFonts w:ascii="Bookman Old Style" w:hAnsi="Bookman Old Style"/>
          <w:b/>
          <w:bCs/>
          <w:color w:val="000000" w:themeColor="text1"/>
        </w:rPr>
        <w:t xml:space="preserve"> Lucia, </w:t>
      </w:r>
      <w:r w:rsidR="00E05D4C" w:rsidRPr="00994DF9">
        <w:rPr>
          <w:rFonts w:ascii="Bookman Old Style" w:hAnsi="Bookman Old Style"/>
          <w:b/>
          <w:bCs/>
          <w:color w:val="000000" w:themeColor="text1"/>
        </w:rPr>
        <w:t>West Indies</w:t>
      </w:r>
    </w:p>
    <w:p w14:paraId="24E2DEE4" w14:textId="77777777" w:rsidR="00753678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>Telephone: [758] 457-3600</w:t>
      </w:r>
    </w:p>
    <w:p w14:paraId="2E8DA413" w14:textId="77777777" w:rsidR="00466D22" w:rsidRPr="00994DF9" w:rsidRDefault="00753678" w:rsidP="00994DF9">
      <w:pPr>
        <w:ind w:left="-720" w:right="-720"/>
        <w:jc w:val="center"/>
        <w:rPr>
          <w:rFonts w:ascii="Bookman Old Style" w:hAnsi="Bookman Old Style"/>
          <w:b/>
          <w:bCs/>
          <w:color w:val="000000" w:themeColor="text1"/>
        </w:rPr>
      </w:pPr>
      <w:r w:rsidRPr="00994DF9">
        <w:rPr>
          <w:rFonts w:ascii="Bookman Old Style" w:hAnsi="Bookman Old Style"/>
          <w:b/>
          <w:bCs/>
          <w:color w:val="000000" w:themeColor="text1"/>
        </w:rPr>
        <w:t xml:space="preserve">Email:  </w:t>
      </w:r>
      <w:hyperlink r:id="rId10" w:history="1">
        <w:r w:rsidR="00200827" w:rsidRPr="00994DF9">
          <w:rPr>
            <w:rStyle w:val="Hyperlink"/>
            <w:rFonts w:ascii="Bookman Old Style" w:hAnsi="Bookman Old Style"/>
            <w:b/>
            <w:bCs/>
            <w:color w:val="000000" w:themeColor="text1"/>
          </w:rPr>
          <w:t>jlsc@eccourts.org</w:t>
        </w:r>
      </w:hyperlink>
    </w:p>
    <w:p w14:paraId="3923D4CF" w14:textId="77777777" w:rsidR="00994DF9" w:rsidRDefault="00994DF9" w:rsidP="00994DF9">
      <w:pPr>
        <w:ind w:left="-720" w:right="-720"/>
        <w:jc w:val="center"/>
        <w:rPr>
          <w:rFonts w:ascii="Book Antiqua" w:hAnsi="Book Antiqua"/>
          <w:color w:val="000000" w:themeColor="text1"/>
        </w:rPr>
      </w:pPr>
    </w:p>
    <w:p w14:paraId="0ADC3F2D" w14:textId="4D1C96B0" w:rsidR="00753678" w:rsidRPr="00994DF9" w:rsidRDefault="00753678" w:rsidP="00994DF9">
      <w:pPr>
        <w:ind w:left="-720" w:right="-720"/>
        <w:jc w:val="center"/>
        <w:rPr>
          <w:rFonts w:ascii="Book Antiqua" w:hAnsi="Book Antiqua"/>
          <w:b/>
          <w:bCs/>
          <w:color w:val="000000" w:themeColor="text1"/>
          <w:u w:val="single"/>
        </w:rPr>
      </w:pPr>
      <w:r w:rsidRPr="00994DF9">
        <w:rPr>
          <w:rFonts w:ascii="Book Antiqua" w:hAnsi="Book Antiqua"/>
          <w:color w:val="000000" w:themeColor="text1"/>
        </w:rPr>
        <w:t xml:space="preserve">Deadline for receipt of applications:  </w:t>
      </w:r>
      <w:r w:rsidR="00095470" w:rsidRPr="00994DF9">
        <w:rPr>
          <w:rFonts w:ascii="Bookman Old Style" w:hAnsi="Bookman Old Style"/>
          <w:b/>
          <w:bCs/>
          <w:color w:val="000000" w:themeColor="text1"/>
          <w:u w:val="single"/>
        </w:rPr>
        <w:t>Friday</w:t>
      </w:r>
      <w:r w:rsidR="00A85154" w:rsidRPr="00994DF9">
        <w:rPr>
          <w:rFonts w:ascii="Bookman Old Style" w:hAnsi="Bookman Old Style"/>
          <w:b/>
          <w:bCs/>
          <w:color w:val="000000" w:themeColor="text1"/>
          <w:u w:val="single"/>
        </w:rPr>
        <w:t>,</w:t>
      </w:r>
      <w:r w:rsidR="00095470" w:rsidRPr="00994DF9">
        <w:rPr>
          <w:rFonts w:ascii="Bookman Old Style" w:hAnsi="Bookman Old Style"/>
          <w:b/>
          <w:bCs/>
          <w:color w:val="000000" w:themeColor="text1"/>
          <w:u w:val="single"/>
        </w:rPr>
        <w:t xml:space="preserve"> </w:t>
      </w:r>
      <w:r w:rsidR="00F61A59">
        <w:rPr>
          <w:rFonts w:ascii="Bookman Old Style" w:hAnsi="Bookman Old Style"/>
          <w:b/>
          <w:bCs/>
          <w:color w:val="000000" w:themeColor="text1"/>
          <w:u w:val="single"/>
        </w:rPr>
        <w:t>13</w:t>
      </w:r>
      <w:r w:rsidR="00551FA9" w:rsidRPr="00994DF9">
        <w:rPr>
          <w:rFonts w:ascii="Bookman Old Style" w:hAnsi="Bookman Old Style"/>
          <w:b/>
          <w:bCs/>
          <w:color w:val="000000" w:themeColor="text1"/>
          <w:u w:val="single"/>
          <w:vertAlign w:val="superscript"/>
        </w:rPr>
        <w:t>th</w:t>
      </w:r>
      <w:r w:rsidR="00551FA9" w:rsidRPr="00994DF9">
        <w:rPr>
          <w:rFonts w:ascii="Bookman Old Style" w:hAnsi="Bookman Old Style"/>
          <w:b/>
          <w:bCs/>
          <w:color w:val="000000" w:themeColor="text1"/>
          <w:u w:val="single"/>
        </w:rPr>
        <w:t xml:space="preserve"> </w:t>
      </w:r>
      <w:r w:rsidR="00B069DD">
        <w:rPr>
          <w:rFonts w:ascii="Bookman Old Style" w:hAnsi="Bookman Old Style"/>
          <w:b/>
          <w:bCs/>
          <w:color w:val="000000" w:themeColor="text1"/>
          <w:u w:val="single"/>
        </w:rPr>
        <w:t>June</w:t>
      </w:r>
      <w:r w:rsidR="00551FA9" w:rsidRPr="00994DF9">
        <w:rPr>
          <w:rFonts w:ascii="Bookman Old Style" w:hAnsi="Bookman Old Style"/>
          <w:b/>
          <w:bCs/>
          <w:color w:val="000000" w:themeColor="text1"/>
          <w:u w:val="single"/>
        </w:rPr>
        <w:t xml:space="preserve"> </w:t>
      </w:r>
      <w:r w:rsidR="00A50CC2" w:rsidRPr="00994DF9">
        <w:rPr>
          <w:rFonts w:ascii="Bookman Old Style" w:hAnsi="Bookman Old Style"/>
          <w:b/>
          <w:bCs/>
          <w:color w:val="000000" w:themeColor="text1"/>
          <w:u w:val="single"/>
        </w:rPr>
        <w:t>202</w:t>
      </w:r>
      <w:r w:rsidR="00B069DD">
        <w:rPr>
          <w:rFonts w:ascii="Bookman Old Style" w:hAnsi="Bookman Old Style"/>
          <w:b/>
          <w:bCs/>
          <w:color w:val="000000" w:themeColor="text1"/>
          <w:u w:val="single"/>
        </w:rPr>
        <w:t>5</w:t>
      </w:r>
      <w:r w:rsidR="00466D22" w:rsidRPr="00994DF9">
        <w:rPr>
          <w:rFonts w:ascii="Book Antiqua" w:hAnsi="Book Antiqua"/>
          <w:b/>
          <w:bCs/>
          <w:color w:val="000000" w:themeColor="text1"/>
          <w:u w:val="single"/>
        </w:rPr>
        <w:t>.</w:t>
      </w:r>
    </w:p>
    <w:p w14:paraId="66735D8F" w14:textId="77777777" w:rsidR="00994DF9" w:rsidRPr="00994DF9" w:rsidRDefault="00994DF9" w:rsidP="00994DF9">
      <w:pPr>
        <w:ind w:left="-720" w:right="-720"/>
        <w:jc w:val="center"/>
        <w:rPr>
          <w:rFonts w:ascii="Book Antiqua" w:hAnsi="Book Antiqua"/>
          <w:b/>
          <w:color w:val="000000" w:themeColor="text1"/>
        </w:rPr>
      </w:pPr>
    </w:p>
    <w:p w14:paraId="78FC9718" w14:textId="77777777" w:rsidR="00753678" w:rsidRPr="00994DF9" w:rsidRDefault="00A85622" w:rsidP="00994DF9">
      <w:pPr>
        <w:ind w:left="-720" w:right="-720"/>
        <w:jc w:val="center"/>
        <w:rPr>
          <w:rFonts w:ascii="Bookman Old Style" w:hAnsi="Bookman Old Style"/>
          <w:color w:val="000000" w:themeColor="text1"/>
        </w:rPr>
      </w:pPr>
      <w:r w:rsidRPr="00994DF9">
        <w:rPr>
          <w:rFonts w:ascii="Bookman Old Style" w:hAnsi="Bookman Old Style"/>
          <w:b/>
          <w:color w:val="000000" w:themeColor="text1"/>
        </w:rPr>
        <w:t xml:space="preserve">Note:  </w:t>
      </w:r>
      <w:r w:rsidR="00753678" w:rsidRPr="00994DF9">
        <w:rPr>
          <w:rFonts w:ascii="Bookman Old Style" w:hAnsi="Bookman Old Style"/>
          <w:b/>
          <w:color w:val="000000" w:themeColor="text1"/>
        </w:rPr>
        <w:t>Only suitably qualified applicants will be acknowledged</w:t>
      </w:r>
      <w:r w:rsidR="00753678" w:rsidRPr="00994DF9">
        <w:rPr>
          <w:rFonts w:ascii="Bookman Old Style" w:hAnsi="Bookman Old Style"/>
          <w:color w:val="000000" w:themeColor="text1"/>
        </w:rPr>
        <w:t>.</w:t>
      </w:r>
    </w:p>
    <w:p w14:paraId="0D3D68D6" w14:textId="77777777" w:rsidR="00E05D4C" w:rsidRPr="00994DF9" w:rsidRDefault="00E05D4C" w:rsidP="00994DF9">
      <w:pPr>
        <w:ind w:left="-720" w:right="-720"/>
        <w:jc w:val="center"/>
        <w:rPr>
          <w:rFonts w:ascii="Bookman Old Style" w:hAnsi="Bookman Old Style"/>
          <w:b/>
          <w:color w:val="000000" w:themeColor="text1"/>
        </w:rPr>
      </w:pPr>
      <w:r w:rsidRPr="00994DF9">
        <w:rPr>
          <w:rFonts w:ascii="Bookman Old Style" w:hAnsi="Bookman Old Style"/>
          <w:b/>
          <w:color w:val="000000" w:themeColor="text1"/>
        </w:rPr>
        <w:t>The Commission does not bind itself to make an appointment from among those persons who apply</w:t>
      </w:r>
      <w:r w:rsidR="000807ED" w:rsidRPr="00994DF9">
        <w:rPr>
          <w:rFonts w:ascii="Bookman Old Style" w:hAnsi="Bookman Old Style"/>
          <w:b/>
          <w:color w:val="000000" w:themeColor="text1"/>
        </w:rPr>
        <w:t>.</w:t>
      </w:r>
    </w:p>
    <w:sectPr w:rsidR="00E05D4C" w:rsidRPr="00994DF9" w:rsidSect="00447472">
      <w:pgSz w:w="12240" w:h="20160" w:code="5"/>
      <w:pgMar w:top="806" w:right="1800" w:bottom="72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C34D" w14:textId="77777777" w:rsidR="00447472" w:rsidRDefault="00447472" w:rsidP="00200827">
      <w:r>
        <w:separator/>
      </w:r>
    </w:p>
  </w:endnote>
  <w:endnote w:type="continuationSeparator" w:id="0">
    <w:p w14:paraId="156DEDE7" w14:textId="77777777" w:rsidR="00447472" w:rsidRDefault="00447472" w:rsidP="0020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003D" w14:textId="77777777" w:rsidR="00447472" w:rsidRDefault="00447472" w:rsidP="00200827">
      <w:r>
        <w:separator/>
      </w:r>
    </w:p>
  </w:footnote>
  <w:footnote w:type="continuationSeparator" w:id="0">
    <w:p w14:paraId="465E5E06" w14:textId="77777777" w:rsidR="00447472" w:rsidRDefault="00447472" w:rsidP="0020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652FA"/>
    <w:multiLevelType w:val="hybridMultilevel"/>
    <w:tmpl w:val="1C287A2A"/>
    <w:lvl w:ilvl="0" w:tplc="81865C8C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142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8E"/>
    <w:rsid w:val="000565B7"/>
    <w:rsid w:val="00067633"/>
    <w:rsid w:val="000807ED"/>
    <w:rsid w:val="00087499"/>
    <w:rsid w:val="00095470"/>
    <w:rsid w:val="00096C80"/>
    <w:rsid w:val="000D0D40"/>
    <w:rsid w:val="00102512"/>
    <w:rsid w:val="00181D24"/>
    <w:rsid w:val="001F48F8"/>
    <w:rsid w:val="00200827"/>
    <w:rsid w:val="00211E2C"/>
    <w:rsid w:val="00241C74"/>
    <w:rsid w:val="0026329F"/>
    <w:rsid w:val="0027334F"/>
    <w:rsid w:val="002A3643"/>
    <w:rsid w:val="002C667A"/>
    <w:rsid w:val="002D60C9"/>
    <w:rsid w:val="003127F3"/>
    <w:rsid w:val="00335C7E"/>
    <w:rsid w:val="0034003F"/>
    <w:rsid w:val="00347C35"/>
    <w:rsid w:val="00367AA4"/>
    <w:rsid w:val="00381FFA"/>
    <w:rsid w:val="003A17AE"/>
    <w:rsid w:val="003D2F6A"/>
    <w:rsid w:val="003D63B2"/>
    <w:rsid w:val="004021B8"/>
    <w:rsid w:val="00424A37"/>
    <w:rsid w:val="00440F20"/>
    <w:rsid w:val="00447472"/>
    <w:rsid w:val="004547A7"/>
    <w:rsid w:val="00463165"/>
    <w:rsid w:val="00466D22"/>
    <w:rsid w:val="00466E73"/>
    <w:rsid w:val="004A0F4E"/>
    <w:rsid w:val="004B098E"/>
    <w:rsid w:val="004D1754"/>
    <w:rsid w:val="004E28B6"/>
    <w:rsid w:val="00512415"/>
    <w:rsid w:val="00542673"/>
    <w:rsid w:val="00551FA9"/>
    <w:rsid w:val="00560806"/>
    <w:rsid w:val="005637C1"/>
    <w:rsid w:val="00592FA5"/>
    <w:rsid w:val="005B4748"/>
    <w:rsid w:val="005B71C1"/>
    <w:rsid w:val="005D1C66"/>
    <w:rsid w:val="005D208B"/>
    <w:rsid w:val="005E072F"/>
    <w:rsid w:val="0060694B"/>
    <w:rsid w:val="0064320B"/>
    <w:rsid w:val="00697CA0"/>
    <w:rsid w:val="006B7B80"/>
    <w:rsid w:val="006D0100"/>
    <w:rsid w:val="006D7345"/>
    <w:rsid w:val="006F21F5"/>
    <w:rsid w:val="006F326F"/>
    <w:rsid w:val="006F729A"/>
    <w:rsid w:val="00717C8F"/>
    <w:rsid w:val="00723B9E"/>
    <w:rsid w:val="00753678"/>
    <w:rsid w:val="00754027"/>
    <w:rsid w:val="007712D3"/>
    <w:rsid w:val="007B4C3B"/>
    <w:rsid w:val="00821A6D"/>
    <w:rsid w:val="00823559"/>
    <w:rsid w:val="008475CF"/>
    <w:rsid w:val="0088671E"/>
    <w:rsid w:val="00892E78"/>
    <w:rsid w:val="00905DE9"/>
    <w:rsid w:val="00923E8B"/>
    <w:rsid w:val="00935F62"/>
    <w:rsid w:val="00955D7B"/>
    <w:rsid w:val="00973E14"/>
    <w:rsid w:val="00994DF9"/>
    <w:rsid w:val="009957F5"/>
    <w:rsid w:val="00995B5A"/>
    <w:rsid w:val="009B05DE"/>
    <w:rsid w:val="00A00329"/>
    <w:rsid w:val="00A35023"/>
    <w:rsid w:val="00A50CC2"/>
    <w:rsid w:val="00A85154"/>
    <w:rsid w:val="00A85622"/>
    <w:rsid w:val="00AF2E50"/>
    <w:rsid w:val="00B0685C"/>
    <w:rsid w:val="00B069DD"/>
    <w:rsid w:val="00B12CF8"/>
    <w:rsid w:val="00B3703A"/>
    <w:rsid w:val="00B447EE"/>
    <w:rsid w:val="00B57D12"/>
    <w:rsid w:val="00B70A9C"/>
    <w:rsid w:val="00BA0199"/>
    <w:rsid w:val="00BA72F4"/>
    <w:rsid w:val="00BB6BDC"/>
    <w:rsid w:val="00BD37B8"/>
    <w:rsid w:val="00C224C6"/>
    <w:rsid w:val="00C3321D"/>
    <w:rsid w:val="00C34628"/>
    <w:rsid w:val="00C5121C"/>
    <w:rsid w:val="00CD4B5F"/>
    <w:rsid w:val="00D2616A"/>
    <w:rsid w:val="00D72225"/>
    <w:rsid w:val="00D74FF4"/>
    <w:rsid w:val="00D77EA0"/>
    <w:rsid w:val="00D81A23"/>
    <w:rsid w:val="00DA2546"/>
    <w:rsid w:val="00DD0C91"/>
    <w:rsid w:val="00DE314E"/>
    <w:rsid w:val="00DF12B1"/>
    <w:rsid w:val="00E05D4C"/>
    <w:rsid w:val="00E129DC"/>
    <w:rsid w:val="00E67FC2"/>
    <w:rsid w:val="00E810AB"/>
    <w:rsid w:val="00EB061D"/>
    <w:rsid w:val="00EB7935"/>
    <w:rsid w:val="00ED4300"/>
    <w:rsid w:val="00EE7227"/>
    <w:rsid w:val="00F00349"/>
    <w:rsid w:val="00F05EFA"/>
    <w:rsid w:val="00F15152"/>
    <w:rsid w:val="00F3179F"/>
    <w:rsid w:val="00F61A59"/>
    <w:rsid w:val="00F7028B"/>
    <w:rsid w:val="00FA4CA1"/>
    <w:rsid w:val="00FA553E"/>
    <w:rsid w:val="00FC03DE"/>
    <w:rsid w:val="00FC1E21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F8B04"/>
  <w15:docId w15:val="{690F5232-140F-43EF-A068-6C308DB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2008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082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008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0082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EB061D"/>
    <w:rPr>
      <w:sz w:val="24"/>
      <w:szCs w:val="24"/>
    </w:rPr>
  </w:style>
  <w:style w:type="character" w:styleId="CommentReference">
    <w:name w:val="annotation reference"/>
    <w:rsid w:val="00367A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AA4"/>
    <w:rPr>
      <w:sz w:val="20"/>
      <w:szCs w:val="20"/>
    </w:rPr>
  </w:style>
  <w:style w:type="character" w:customStyle="1" w:styleId="CommentTextChar">
    <w:name w:val="Comment Text Char"/>
    <w:link w:val="CommentText"/>
    <w:rsid w:val="00367AA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7AA4"/>
    <w:rPr>
      <w:b/>
      <w:bCs/>
    </w:rPr>
  </w:style>
  <w:style w:type="character" w:customStyle="1" w:styleId="CommentSubjectChar">
    <w:name w:val="Comment Subject Char"/>
    <w:link w:val="CommentSubject"/>
    <w:rsid w:val="00367AA4"/>
    <w:rPr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2C667A"/>
    <w:rPr>
      <w:b/>
      <w:bCs/>
    </w:rPr>
  </w:style>
  <w:style w:type="paragraph" w:styleId="BalloonText">
    <w:name w:val="Balloon Text"/>
    <w:basedOn w:val="Normal"/>
    <w:link w:val="BalloonTextChar"/>
    <w:rsid w:val="00D74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lsc@eccour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6548-3CF3-425F-A8F5-B336F6C3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CARIBBEAN SUPREME COURT</vt:lpstr>
    </vt:vector>
  </TitlesOfParts>
  <Company>Easter Caribbean Appeal Court</Company>
  <LinksUpToDate>false</LinksUpToDate>
  <CharactersWithSpaces>2716</CharactersWithSpaces>
  <SharedDoc>false</SharedDoc>
  <HLinks>
    <vt:vector size="12" baseType="variant"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mailto:jlsc@eccourts.org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http://www.eccourts.org/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CARIBBEAN SUPREME COURT</dc:title>
  <dc:creator>Emmanuels</dc:creator>
  <cp:lastModifiedBy>Jodi-Ann Masters-Singh</cp:lastModifiedBy>
  <cp:revision>3</cp:revision>
  <cp:lastPrinted>2018-01-24T17:23:00Z</cp:lastPrinted>
  <dcterms:created xsi:type="dcterms:W3CDTF">2025-05-09T15:33:00Z</dcterms:created>
  <dcterms:modified xsi:type="dcterms:W3CDTF">2025-05-09T16:55:00Z</dcterms:modified>
</cp:coreProperties>
</file>