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11A48" w14:textId="77777777" w:rsidR="00780B09" w:rsidRPr="001D35FA" w:rsidRDefault="00780B09" w:rsidP="00AB5276">
      <w:pPr>
        <w:jc w:val="center"/>
        <w:rPr>
          <w:rFonts w:ascii="Tahoma" w:hAnsi="Tahoma" w:cs="Tahoma"/>
          <w:b/>
          <w:color w:val="000000" w:themeColor="text1"/>
          <w:sz w:val="40"/>
          <w:szCs w:val="40"/>
        </w:rPr>
      </w:pPr>
      <w:bookmarkStart w:id="0" w:name="_GoBack"/>
      <w:bookmarkEnd w:id="0"/>
      <w:r w:rsidRPr="001D35FA">
        <w:rPr>
          <w:rFonts w:ascii="Tahoma" w:hAnsi="Tahoma" w:cs="Tahoma"/>
          <w:b/>
          <w:color w:val="000000" w:themeColor="text1"/>
          <w:sz w:val="40"/>
          <w:szCs w:val="40"/>
        </w:rPr>
        <w:t>VACANCY NOTICE</w:t>
      </w:r>
    </w:p>
    <w:p w14:paraId="57566BD1" w14:textId="3DD4AFDE" w:rsidR="00780B09" w:rsidRPr="00AB5276" w:rsidRDefault="00780B09" w:rsidP="00AB5276">
      <w:pPr>
        <w:jc w:val="both"/>
        <w:rPr>
          <w:rFonts w:ascii="Tahoma" w:hAnsi="Tahoma" w:cs="Tahoma"/>
          <w:b/>
          <w:color w:val="000000" w:themeColor="text1"/>
          <w:u w:val="single"/>
        </w:rPr>
      </w:pPr>
    </w:p>
    <w:p w14:paraId="1E7FA827" w14:textId="521F8810" w:rsidR="00780B09" w:rsidRPr="00AB5276" w:rsidRDefault="00780B09" w:rsidP="00AB5276">
      <w:pPr>
        <w:jc w:val="both"/>
        <w:rPr>
          <w:rFonts w:ascii="Tahoma" w:hAnsi="Tahoma" w:cs="Tahoma"/>
          <w:b/>
          <w:color w:val="000000" w:themeColor="text1"/>
        </w:rPr>
      </w:pPr>
      <w:r w:rsidRPr="00AB5276">
        <w:rPr>
          <w:rFonts w:ascii="Tahoma" w:hAnsi="Tahoma" w:cs="Tahoma"/>
          <w:bCs/>
          <w:color w:val="000000" w:themeColor="text1"/>
        </w:rPr>
        <w:t>Applications are invited from suitably qualified persons for appointment to the post of</w:t>
      </w:r>
      <w:r w:rsidR="00765228" w:rsidRPr="00AB5276">
        <w:rPr>
          <w:rFonts w:ascii="Tahoma" w:hAnsi="Tahoma" w:cs="Tahoma"/>
          <w:b/>
          <w:color w:val="000000" w:themeColor="text1"/>
        </w:rPr>
        <w:t xml:space="preserve"> </w:t>
      </w:r>
      <w:r w:rsidR="001079ED" w:rsidRPr="00AB5276">
        <w:rPr>
          <w:rFonts w:ascii="Tahoma" w:hAnsi="Tahoma" w:cs="Tahoma"/>
          <w:b/>
          <w:color w:val="000000" w:themeColor="text1"/>
        </w:rPr>
        <w:t>Magistrate I</w:t>
      </w:r>
      <w:r w:rsidR="00617821" w:rsidRPr="00AB5276">
        <w:rPr>
          <w:rFonts w:ascii="Tahoma" w:hAnsi="Tahoma" w:cs="Tahoma"/>
          <w:b/>
          <w:color w:val="000000" w:themeColor="text1"/>
        </w:rPr>
        <w:t>I</w:t>
      </w:r>
      <w:r w:rsidR="001656E1" w:rsidRPr="00AB5276">
        <w:rPr>
          <w:rFonts w:ascii="Tahoma" w:hAnsi="Tahoma" w:cs="Tahoma"/>
          <w:b/>
          <w:color w:val="000000" w:themeColor="text1"/>
        </w:rPr>
        <w:t xml:space="preserve">, Ministry of </w:t>
      </w:r>
      <w:r w:rsidR="006A12ED" w:rsidRPr="00AB5276">
        <w:rPr>
          <w:rFonts w:ascii="Tahoma" w:hAnsi="Tahoma" w:cs="Tahoma"/>
          <w:b/>
          <w:color w:val="000000" w:themeColor="text1"/>
        </w:rPr>
        <w:t>Justice</w:t>
      </w:r>
      <w:r w:rsidRPr="00AB5276">
        <w:rPr>
          <w:rFonts w:ascii="Tahoma" w:hAnsi="Tahoma" w:cs="Tahoma"/>
          <w:b/>
          <w:color w:val="000000" w:themeColor="text1"/>
        </w:rPr>
        <w:t>, Saint Lucia.</w:t>
      </w:r>
    </w:p>
    <w:p w14:paraId="0E8EFCA9" w14:textId="77777777" w:rsidR="00780B09" w:rsidRPr="00AB5276" w:rsidRDefault="00780B09" w:rsidP="00AB5276">
      <w:pPr>
        <w:jc w:val="both"/>
        <w:rPr>
          <w:rFonts w:ascii="Tahoma" w:hAnsi="Tahoma" w:cs="Tahoma"/>
          <w:b/>
          <w:color w:val="000000" w:themeColor="text1"/>
          <w:u w:val="single"/>
        </w:rPr>
      </w:pPr>
    </w:p>
    <w:p w14:paraId="5F8CEF0D" w14:textId="77777777" w:rsidR="00C97FA8" w:rsidRPr="00AB5276" w:rsidRDefault="00C97FA8" w:rsidP="00AB5276">
      <w:pPr>
        <w:jc w:val="center"/>
        <w:rPr>
          <w:rFonts w:ascii="Tahoma" w:hAnsi="Tahoma" w:cs="Tahoma"/>
          <w:b/>
          <w:color w:val="000000" w:themeColor="text1"/>
        </w:rPr>
      </w:pPr>
      <w:r w:rsidRPr="00AB5276">
        <w:rPr>
          <w:rFonts w:ascii="Tahoma" w:hAnsi="Tahoma" w:cs="Tahoma"/>
          <w:b/>
          <w:color w:val="000000" w:themeColor="text1"/>
        </w:rPr>
        <w:t>JOB DESCRIPTION</w:t>
      </w:r>
    </w:p>
    <w:p w14:paraId="3CBB9D04" w14:textId="77777777" w:rsidR="00C97FA8" w:rsidRPr="00AB5276" w:rsidRDefault="00C97FA8" w:rsidP="00AB5276">
      <w:pPr>
        <w:jc w:val="both"/>
        <w:rPr>
          <w:rFonts w:ascii="Tahoma" w:hAnsi="Tahoma" w:cs="Tahoma"/>
          <w:color w:val="000000" w:themeColor="text1"/>
        </w:rPr>
      </w:pPr>
    </w:p>
    <w:p w14:paraId="04836D63" w14:textId="394E64B5" w:rsidR="00C97FA8" w:rsidRPr="00AB5276" w:rsidRDefault="00C97FA8" w:rsidP="00AB5276">
      <w:pPr>
        <w:jc w:val="both"/>
        <w:rPr>
          <w:rFonts w:ascii="Tahoma" w:hAnsi="Tahoma" w:cs="Tahoma"/>
          <w:bCs/>
          <w:color w:val="000000" w:themeColor="text1"/>
        </w:rPr>
      </w:pPr>
      <w:r w:rsidRPr="00AB5276">
        <w:rPr>
          <w:rFonts w:ascii="Tahoma" w:hAnsi="Tahoma" w:cs="Tahoma"/>
          <w:b/>
          <w:color w:val="000000" w:themeColor="text1"/>
        </w:rPr>
        <w:t>JOB TITLE</w:t>
      </w:r>
      <w:r w:rsidRPr="00AB5276">
        <w:rPr>
          <w:rFonts w:ascii="Tahoma" w:hAnsi="Tahoma" w:cs="Tahoma"/>
          <w:b/>
          <w:color w:val="000000" w:themeColor="text1"/>
        </w:rPr>
        <w:tab/>
      </w:r>
      <w:r w:rsidRPr="00AB5276">
        <w:rPr>
          <w:rFonts w:ascii="Tahoma" w:hAnsi="Tahoma" w:cs="Tahoma"/>
          <w:b/>
          <w:color w:val="000000" w:themeColor="text1"/>
        </w:rPr>
        <w:tab/>
      </w:r>
      <w:r w:rsidRPr="00AB5276">
        <w:rPr>
          <w:rFonts w:ascii="Tahoma" w:hAnsi="Tahoma" w:cs="Tahoma"/>
          <w:b/>
          <w:color w:val="000000" w:themeColor="text1"/>
        </w:rPr>
        <w:tab/>
        <w:t>:</w:t>
      </w:r>
      <w:r w:rsidRPr="00AB5276">
        <w:rPr>
          <w:rFonts w:ascii="Tahoma" w:hAnsi="Tahoma" w:cs="Tahoma"/>
          <w:b/>
          <w:color w:val="000000" w:themeColor="text1"/>
        </w:rPr>
        <w:tab/>
      </w:r>
      <w:r w:rsidR="001079ED" w:rsidRPr="00AB5276">
        <w:rPr>
          <w:rFonts w:ascii="Tahoma" w:hAnsi="Tahoma" w:cs="Tahoma"/>
          <w:bCs/>
          <w:color w:val="000000" w:themeColor="text1"/>
        </w:rPr>
        <w:t xml:space="preserve">Magistrate </w:t>
      </w:r>
      <w:r w:rsidR="00B8149B" w:rsidRPr="00AB5276">
        <w:rPr>
          <w:rFonts w:ascii="Tahoma" w:hAnsi="Tahoma" w:cs="Tahoma"/>
          <w:bCs/>
          <w:color w:val="000000" w:themeColor="text1"/>
        </w:rPr>
        <w:t>I</w:t>
      </w:r>
      <w:r w:rsidR="00A3002B" w:rsidRPr="00AB5276">
        <w:rPr>
          <w:rFonts w:ascii="Tahoma" w:hAnsi="Tahoma" w:cs="Tahoma"/>
          <w:bCs/>
          <w:color w:val="000000" w:themeColor="text1"/>
        </w:rPr>
        <w:t>I</w:t>
      </w:r>
    </w:p>
    <w:p w14:paraId="410814A7" w14:textId="77777777" w:rsidR="00C97FA8" w:rsidRPr="00AB5276" w:rsidRDefault="00C97FA8" w:rsidP="00AB5276">
      <w:pPr>
        <w:jc w:val="both"/>
        <w:rPr>
          <w:rFonts w:ascii="Tahoma" w:hAnsi="Tahoma" w:cs="Tahoma"/>
          <w:b/>
          <w:color w:val="000000" w:themeColor="text1"/>
        </w:rPr>
      </w:pPr>
    </w:p>
    <w:p w14:paraId="6E0D3284" w14:textId="7D3A6428" w:rsidR="00C97FA8" w:rsidRPr="00AB5276" w:rsidRDefault="00C97FA8" w:rsidP="00AB5276">
      <w:pPr>
        <w:jc w:val="both"/>
        <w:rPr>
          <w:rFonts w:ascii="Tahoma" w:hAnsi="Tahoma" w:cs="Tahoma"/>
          <w:b/>
          <w:caps/>
          <w:color w:val="000000" w:themeColor="text1"/>
        </w:rPr>
      </w:pPr>
      <w:r w:rsidRPr="00AB5276">
        <w:rPr>
          <w:rFonts w:ascii="Tahoma" w:hAnsi="Tahoma" w:cs="Tahoma"/>
          <w:b/>
          <w:color w:val="000000" w:themeColor="text1"/>
        </w:rPr>
        <w:t xml:space="preserve">REPORTS TO </w:t>
      </w:r>
      <w:r w:rsidRPr="00AB5276">
        <w:rPr>
          <w:rFonts w:ascii="Tahoma" w:hAnsi="Tahoma" w:cs="Tahoma"/>
          <w:b/>
          <w:color w:val="000000" w:themeColor="text1"/>
        </w:rPr>
        <w:tab/>
      </w:r>
      <w:r w:rsidRPr="00AB5276">
        <w:rPr>
          <w:rFonts w:ascii="Tahoma" w:hAnsi="Tahoma" w:cs="Tahoma"/>
          <w:b/>
          <w:color w:val="000000" w:themeColor="text1"/>
        </w:rPr>
        <w:tab/>
        <w:t>:</w:t>
      </w:r>
      <w:r w:rsidRPr="00AB5276">
        <w:rPr>
          <w:rFonts w:ascii="Tahoma" w:hAnsi="Tahoma" w:cs="Tahoma"/>
          <w:b/>
          <w:color w:val="000000" w:themeColor="text1"/>
        </w:rPr>
        <w:tab/>
      </w:r>
      <w:r w:rsidR="001079ED" w:rsidRPr="00AB5276">
        <w:rPr>
          <w:rFonts w:ascii="Tahoma" w:hAnsi="Tahoma" w:cs="Tahoma"/>
          <w:bCs/>
          <w:color w:val="000000" w:themeColor="text1"/>
        </w:rPr>
        <w:t xml:space="preserve">Senior Magistrate </w:t>
      </w:r>
    </w:p>
    <w:p w14:paraId="0B57E8B8" w14:textId="77777777" w:rsidR="00C97FA8" w:rsidRPr="00AB5276" w:rsidRDefault="00C97FA8" w:rsidP="00AB5276">
      <w:pPr>
        <w:jc w:val="both"/>
        <w:rPr>
          <w:rFonts w:ascii="Tahoma" w:hAnsi="Tahoma" w:cs="Tahoma"/>
          <w:b/>
          <w:caps/>
          <w:color w:val="000000" w:themeColor="text1"/>
        </w:rPr>
      </w:pPr>
    </w:p>
    <w:p w14:paraId="3E44B2EB" w14:textId="6C2F597B" w:rsidR="00B6152C" w:rsidRPr="00AB5276" w:rsidRDefault="00C97FA8" w:rsidP="00AB5276">
      <w:pPr>
        <w:ind w:left="2160" w:hanging="2160"/>
        <w:jc w:val="both"/>
        <w:rPr>
          <w:rFonts w:ascii="Tahoma" w:hAnsi="Tahoma" w:cs="Tahoma"/>
          <w:bCs/>
          <w:caps/>
          <w:color w:val="000000" w:themeColor="text1"/>
        </w:rPr>
      </w:pPr>
      <w:r w:rsidRPr="00AB5276">
        <w:rPr>
          <w:rFonts w:ascii="Tahoma" w:hAnsi="Tahoma" w:cs="Tahoma"/>
          <w:b/>
          <w:caps/>
          <w:color w:val="000000" w:themeColor="text1"/>
        </w:rPr>
        <w:t>supervises</w:t>
      </w:r>
      <w:r w:rsidRPr="00AB5276">
        <w:rPr>
          <w:rFonts w:ascii="Tahoma" w:hAnsi="Tahoma" w:cs="Tahoma"/>
          <w:b/>
          <w:caps/>
          <w:color w:val="000000" w:themeColor="text1"/>
        </w:rPr>
        <w:tab/>
      </w:r>
      <w:r w:rsidRPr="00AB5276">
        <w:rPr>
          <w:rFonts w:ascii="Tahoma" w:hAnsi="Tahoma" w:cs="Tahoma"/>
          <w:b/>
          <w:caps/>
          <w:color w:val="000000" w:themeColor="text1"/>
        </w:rPr>
        <w:tab/>
        <w:t>:</w:t>
      </w:r>
      <w:r w:rsidRPr="00AB5276">
        <w:rPr>
          <w:rFonts w:ascii="Tahoma" w:hAnsi="Tahoma" w:cs="Tahoma"/>
          <w:b/>
          <w:caps/>
          <w:color w:val="000000" w:themeColor="text1"/>
        </w:rPr>
        <w:tab/>
      </w:r>
      <w:r w:rsidR="001656E1" w:rsidRPr="00AB5276">
        <w:rPr>
          <w:rFonts w:ascii="Tahoma" w:hAnsi="Tahoma" w:cs="Tahoma"/>
          <w:bCs/>
          <w:color w:val="000000" w:themeColor="text1"/>
        </w:rPr>
        <w:t>N/A</w:t>
      </w:r>
    </w:p>
    <w:p w14:paraId="58DBF7ED" w14:textId="77777777" w:rsidR="00C97FA8" w:rsidRPr="00AB5276" w:rsidRDefault="00C97FA8" w:rsidP="00AB5276">
      <w:pPr>
        <w:jc w:val="both"/>
        <w:rPr>
          <w:rFonts w:ascii="Tahoma" w:hAnsi="Tahoma" w:cs="Tahoma"/>
          <w:b/>
          <w:color w:val="000000" w:themeColor="text1"/>
        </w:rPr>
      </w:pPr>
    </w:p>
    <w:p w14:paraId="09C326BA" w14:textId="49EC1099" w:rsidR="00C97FA8" w:rsidRPr="00AB5276" w:rsidRDefault="00C97FA8" w:rsidP="00AB5276">
      <w:pPr>
        <w:jc w:val="both"/>
        <w:rPr>
          <w:rFonts w:ascii="Tahoma" w:hAnsi="Tahoma" w:cs="Tahoma"/>
          <w:b/>
          <w:caps/>
          <w:color w:val="000000" w:themeColor="text1"/>
        </w:rPr>
      </w:pPr>
      <w:r w:rsidRPr="00AB5276">
        <w:rPr>
          <w:rFonts w:ascii="Tahoma" w:hAnsi="Tahoma" w:cs="Tahoma"/>
          <w:b/>
          <w:color w:val="000000" w:themeColor="text1"/>
        </w:rPr>
        <w:t>CLASSIFICATION</w:t>
      </w:r>
      <w:r w:rsidR="00780B09" w:rsidRPr="00AB5276">
        <w:rPr>
          <w:rFonts w:ascii="Tahoma" w:hAnsi="Tahoma" w:cs="Tahoma"/>
          <w:b/>
          <w:color w:val="000000" w:themeColor="text1"/>
        </w:rPr>
        <w:tab/>
      </w:r>
      <w:r w:rsidRPr="00AB5276">
        <w:rPr>
          <w:rFonts w:ascii="Tahoma" w:hAnsi="Tahoma" w:cs="Tahoma"/>
          <w:b/>
          <w:color w:val="000000" w:themeColor="text1"/>
        </w:rPr>
        <w:tab/>
        <w:t>:</w:t>
      </w:r>
      <w:r w:rsidRPr="00AB5276">
        <w:rPr>
          <w:rFonts w:ascii="Tahoma" w:hAnsi="Tahoma" w:cs="Tahoma"/>
          <w:b/>
          <w:color w:val="000000" w:themeColor="text1"/>
        </w:rPr>
        <w:tab/>
      </w:r>
      <w:r w:rsidRPr="00AB5276">
        <w:rPr>
          <w:rFonts w:ascii="Tahoma" w:hAnsi="Tahoma" w:cs="Tahoma"/>
          <w:bCs/>
          <w:caps/>
          <w:color w:val="000000" w:themeColor="text1"/>
        </w:rPr>
        <w:t>Grade 1</w:t>
      </w:r>
      <w:r w:rsidR="001079ED" w:rsidRPr="00AB5276">
        <w:rPr>
          <w:rFonts w:ascii="Tahoma" w:hAnsi="Tahoma" w:cs="Tahoma"/>
          <w:bCs/>
          <w:caps/>
          <w:color w:val="000000" w:themeColor="text1"/>
        </w:rPr>
        <w:t>8</w:t>
      </w:r>
    </w:p>
    <w:p w14:paraId="1EB16911" w14:textId="77777777" w:rsidR="00C97FA8" w:rsidRPr="00AB5276" w:rsidRDefault="00C97FA8" w:rsidP="00AB5276">
      <w:pPr>
        <w:pBdr>
          <w:bottom w:val="single" w:sz="12" w:space="1" w:color="auto"/>
        </w:pBdr>
        <w:jc w:val="both"/>
        <w:rPr>
          <w:rFonts w:ascii="Tahoma" w:hAnsi="Tahoma" w:cs="Tahoma"/>
          <w:b/>
          <w:caps/>
          <w:color w:val="000000" w:themeColor="text1"/>
        </w:rPr>
      </w:pPr>
    </w:p>
    <w:p w14:paraId="713F0687" w14:textId="77777777" w:rsidR="00C97FA8" w:rsidRPr="00AB5276" w:rsidRDefault="00C97FA8" w:rsidP="00AB5276">
      <w:pPr>
        <w:jc w:val="both"/>
        <w:rPr>
          <w:rFonts w:ascii="Tahoma" w:hAnsi="Tahoma" w:cs="Tahoma"/>
          <w:color w:val="000000" w:themeColor="text1"/>
        </w:rPr>
      </w:pPr>
      <w:r w:rsidRPr="00AB5276">
        <w:rPr>
          <w:rFonts w:ascii="Tahoma" w:hAnsi="Tahoma" w:cs="Tahoma"/>
          <w:b/>
          <w:color w:val="000000" w:themeColor="text1"/>
        </w:rPr>
        <w:t>A.</w:t>
      </w:r>
      <w:r w:rsidRPr="00AB5276">
        <w:rPr>
          <w:rFonts w:ascii="Tahoma" w:hAnsi="Tahoma" w:cs="Tahoma"/>
          <w:b/>
          <w:color w:val="000000" w:themeColor="text1"/>
        </w:rPr>
        <w:tab/>
        <w:t>RELATIONSHIP AND RESPONSIBILITIES</w:t>
      </w:r>
    </w:p>
    <w:p w14:paraId="19EA61FB" w14:textId="77777777" w:rsidR="00C97FA8" w:rsidRPr="00AB5276" w:rsidRDefault="00C97FA8" w:rsidP="00AB5276">
      <w:pPr>
        <w:jc w:val="both"/>
        <w:rPr>
          <w:rFonts w:ascii="Tahoma" w:hAnsi="Tahoma" w:cs="Tahoma"/>
          <w:color w:val="000000" w:themeColor="text1"/>
        </w:rPr>
      </w:pPr>
    </w:p>
    <w:p w14:paraId="0A389807" w14:textId="77777777" w:rsidR="001079ED" w:rsidRPr="001079ED" w:rsidRDefault="001079ED" w:rsidP="00AB5276">
      <w:pPr>
        <w:numPr>
          <w:ilvl w:val="0"/>
          <w:numId w:val="29"/>
        </w:numPr>
        <w:ind w:left="1080"/>
        <w:contextualSpacing/>
        <w:jc w:val="both"/>
        <w:rPr>
          <w:rFonts w:ascii="Tahoma" w:eastAsia="MS Mincho" w:hAnsi="Tahoma" w:cs="Tahoma"/>
          <w:b/>
          <w:lang w:val="en-CA"/>
        </w:rPr>
      </w:pPr>
      <w:r w:rsidRPr="001079ED">
        <w:rPr>
          <w:rFonts w:ascii="Tahoma" w:eastAsia="MS Mincho" w:hAnsi="Tahoma" w:cs="Tahoma"/>
          <w:lang w:val="en-CA"/>
        </w:rPr>
        <w:t>To preside over court proceedings, interpreting and applying the laws of the state and rendering decisions for the resolution of matters before the court, to support the administration of justice system.</w:t>
      </w:r>
    </w:p>
    <w:p w14:paraId="382D04FB" w14:textId="77777777" w:rsidR="001079ED" w:rsidRPr="001079ED" w:rsidRDefault="001079ED" w:rsidP="00AB5276">
      <w:pPr>
        <w:ind w:left="720"/>
        <w:contextualSpacing/>
        <w:jc w:val="both"/>
        <w:rPr>
          <w:rFonts w:ascii="Tahoma" w:eastAsia="MS Mincho" w:hAnsi="Tahoma" w:cs="Tahoma"/>
          <w:b/>
          <w:lang w:val="en-CA"/>
        </w:rPr>
      </w:pPr>
    </w:p>
    <w:p w14:paraId="3224F31E" w14:textId="77777777" w:rsidR="001079ED" w:rsidRPr="001079ED" w:rsidRDefault="001079ED" w:rsidP="00AB5276">
      <w:pPr>
        <w:numPr>
          <w:ilvl w:val="0"/>
          <w:numId w:val="29"/>
        </w:numPr>
        <w:ind w:left="1080"/>
        <w:contextualSpacing/>
        <w:jc w:val="both"/>
        <w:rPr>
          <w:rFonts w:ascii="Tahoma" w:eastAsia="MS Mincho" w:hAnsi="Tahoma" w:cs="Tahoma"/>
          <w:b/>
          <w:lang w:val="en-CA"/>
        </w:rPr>
      </w:pPr>
      <w:r w:rsidRPr="001079ED">
        <w:rPr>
          <w:rFonts w:ascii="Tahoma" w:eastAsia="MS Mincho" w:hAnsi="Tahoma" w:cs="Tahoma"/>
          <w:lang w:val="en-CA"/>
        </w:rPr>
        <w:t>Respond to the Permanent Secretary and Presiding Judges and liaises with the Criminal Division, judicial officers and law enforcement institutions on matters relating to work in progress.</w:t>
      </w:r>
    </w:p>
    <w:p w14:paraId="6F178D5A" w14:textId="77777777" w:rsidR="001079ED" w:rsidRPr="00AB5276" w:rsidRDefault="001079ED" w:rsidP="00AB5276">
      <w:pPr>
        <w:jc w:val="both"/>
        <w:rPr>
          <w:rFonts w:ascii="Tahoma" w:hAnsi="Tahoma" w:cs="Tahoma"/>
          <w:b/>
          <w:color w:val="000000" w:themeColor="text1"/>
        </w:rPr>
      </w:pPr>
    </w:p>
    <w:p w14:paraId="16176494" w14:textId="4ACB2A03" w:rsidR="00C97FA8" w:rsidRPr="00AB5276" w:rsidRDefault="00C97FA8" w:rsidP="00AB5276">
      <w:pPr>
        <w:jc w:val="both"/>
        <w:rPr>
          <w:rFonts w:ascii="Tahoma" w:hAnsi="Tahoma" w:cs="Tahoma"/>
          <w:color w:val="000000" w:themeColor="text1"/>
        </w:rPr>
      </w:pPr>
      <w:r w:rsidRPr="00AB5276">
        <w:rPr>
          <w:rFonts w:ascii="Tahoma" w:hAnsi="Tahoma" w:cs="Tahoma"/>
          <w:b/>
          <w:color w:val="000000" w:themeColor="text1"/>
        </w:rPr>
        <w:t>B.</w:t>
      </w:r>
      <w:r w:rsidRPr="00AB5276">
        <w:rPr>
          <w:rFonts w:ascii="Tahoma" w:hAnsi="Tahoma" w:cs="Tahoma"/>
          <w:b/>
          <w:color w:val="000000" w:themeColor="text1"/>
        </w:rPr>
        <w:tab/>
        <w:t>DUTIES AND TASKS</w:t>
      </w:r>
    </w:p>
    <w:p w14:paraId="1A7A51CB" w14:textId="77777777" w:rsidR="00C97FA8" w:rsidRPr="00AB5276" w:rsidRDefault="00C97FA8" w:rsidP="00AB5276">
      <w:pPr>
        <w:ind w:left="1440"/>
        <w:jc w:val="both"/>
        <w:rPr>
          <w:rFonts w:ascii="Tahoma" w:hAnsi="Tahoma" w:cs="Tahoma"/>
          <w:color w:val="000000" w:themeColor="text1"/>
        </w:rPr>
      </w:pPr>
    </w:p>
    <w:p w14:paraId="00723E3C"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Presides over court proceedings in the First and Second Districts Courts, conducting research and providing legal opinions, to foster equity and uniformity in the application of laws; to adjudicate criminal, civil, traffic and Family Court matters.</w:t>
      </w:r>
    </w:p>
    <w:p w14:paraId="39CA388C" w14:textId="77777777" w:rsidR="001079ED" w:rsidRPr="001079ED" w:rsidRDefault="001079ED" w:rsidP="00AB5276">
      <w:pPr>
        <w:ind w:left="1080" w:hanging="360"/>
        <w:jc w:val="both"/>
        <w:rPr>
          <w:rFonts w:ascii="Tahoma" w:eastAsia="MS Mincho" w:hAnsi="Tahoma" w:cs="Tahoma"/>
          <w:lang w:val="en-CA"/>
        </w:rPr>
      </w:pPr>
    </w:p>
    <w:p w14:paraId="1DE827E8"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Presides as a Coroner by holding inquests as per the requirements of the law.</w:t>
      </w:r>
    </w:p>
    <w:p w14:paraId="6E4FB470" w14:textId="77777777" w:rsidR="001079ED" w:rsidRPr="001079ED" w:rsidRDefault="001079ED" w:rsidP="00AB5276">
      <w:pPr>
        <w:ind w:left="1080" w:hanging="360"/>
        <w:jc w:val="both"/>
        <w:rPr>
          <w:rFonts w:ascii="Tahoma" w:eastAsia="MS Mincho" w:hAnsi="Tahoma" w:cs="Tahoma"/>
          <w:lang w:val="en-CA"/>
        </w:rPr>
      </w:pPr>
    </w:p>
    <w:p w14:paraId="02CA1FA2"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Receives for purposes of bail or remand, charges of indictable offences making such order in respect thereof as prescribed by Criminal Procedure Rules and practices and reporting to the presiding judge as required, to permit the hearing of such matters.</w:t>
      </w:r>
    </w:p>
    <w:p w14:paraId="1F2C2F8B" w14:textId="77777777" w:rsidR="001079ED" w:rsidRPr="001079ED" w:rsidRDefault="001079ED" w:rsidP="00AB5276">
      <w:pPr>
        <w:ind w:left="1080" w:hanging="360"/>
        <w:jc w:val="both"/>
        <w:rPr>
          <w:rFonts w:ascii="Tahoma" w:eastAsia="MS Mincho" w:hAnsi="Tahoma" w:cs="Tahoma"/>
          <w:lang w:val="en-CA"/>
        </w:rPr>
      </w:pPr>
    </w:p>
    <w:p w14:paraId="7D28A8FB"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 xml:space="preserve">Hears and determines charges and matters punishable on summary conviction or which may be dealt with by summary orders, and all complaints or information for the recovery of fines, penalties or forfeitures; administering procedures of the court and applying the laws of the state to ensure that cases are dealt with justly within the confines of the law. </w:t>
      </w:r>
    </w:p>
    <w:p w14:paraId="22C8E13B"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lastRenderedPageBreak/>
        <w:t>Writes and delivers judgments as required, following court protocol and procedures to impose sentencing, liability and/or damages as per the requirement of the law and Constitution, to ensure proper conduct and understanding of proceedings.</w:t>
      </w:r>
    </w:p>
    <w:p w14:paraId="0F755CD1" w14:textId="77777777" w:rsidR="001079ED" w:rsidRPr="001079ED" w:rsidRDefault="001079ED" w:rsidP="00AB5276">
      <w:pPr>
        <w:ind w:left="1080" w:hanging="360"/>
        <w:jc w:val="both"/>
        <w:rPr>
          <w:rFonts w:ascii="Tahoma" w:eastAsia="MS Mincho" w:hAnsi="Tahoma" w:cs="Tahoma"/>
          <w:lang w:val="en-CA"/>
        </w:rPr>
      </w:pPr>
    </w:p>
    <w:p w14:paraId="2476833D"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 xml:space="preserve">Presides over Case Management Court hearings as prescribed, to ensure file completion for onward transmission to Trial Court, to permit the determination of matters and support effectiveness in the administration of justice. </w:t>
      </w:r>
    </w:p>
    <w:p w14:paraId="71956F4F" w14:textId="77777777" w:rsidR="001079ED" w:rsidRPr="001079ED" w:rsidRDefault="001079ED" w:rsidP="00AB5276">
      <w:pPr>
        <w:ind w:left="1080" w:hanging="360"/>
        <w:jc w:val="both"/>
        <w:rPr>
          <w:rFonts w:ascii="Tahoma" w:eastAsia="MS Mincho" w:hAnsi="Tahoma" w:cs="Tahoma"/>
          <w:lang w:val="en-CA"/>
        </w:rPr>
      </w:pPr>
    </w:p>
    <w:p w14:paraId="0CDC13BA"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 xml:space="preserve">Guides and directs Attorneys-at-Law, juries, court personnel, litigants and the general public on court protocol in accordance with stated policies and the law, to maintain the integrity of the court process. </w:t>
      </w:r>
    </w:p>
    <w:p w14:paraId="71ED7AF1" w14:textId="77777777" w:rsidR="001079ED" w:rsidRPr="001079ED" w:rsidRDefault="001079ED" w:rsidP="00AB5276">
      <w:pPr>
        <w:ind w:left="1080" w:hanging="360"/>
        <w:jc w:val="both"/>
        <w:rPr>
          <w:rFonts w:ascii="Tahoma" w:eastAsia="MS Mincho" w:hAnsi="Tahoma" w:cs="Tahoma"/>
          <w:lang w:val="en-CA"/>
        </w:rPr>
      </w:pPr>
    </w:p>
    <w:p w14:paraId="3E926E7B"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 xml:space="preserve">Manages court room proceedings by monitoring activities during court sessions to ensue that applicable rules and procedures are adhered to. </w:t>
      </w:r>
    </w:p>
    <w:p w14:paraId="12A53323" w14:textId="77777777" w:rsidR="001079ED" w:rsidRPr="001079ED" w:rsidRDefault="001079ED" w:rsidP="00AB5276">
      <w:pPr>
        <w:ind w:left="1080" w:hanging="360"/>
        <w:contextualSpacing/>
        <w:jc w:val="both"/>
        <w:rPr>
          <w:rFonts w:ascii="Tahoma" w:eastAsia="MS Mincho" w:hAnsi="Tahoma" w:cs="Tahoma"/>
          <w:lang w:val="en-CA"/>
        </w:rPr>
      </w:pPr>
    </w:p>
    <w:p w14:paraId="66A78002"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 xml:space="preserve">Instructs juries as pursuant to laws, regulations and procedures to ensure that facts are deduced from the evidence presented. </w:t>
      </w:r>
    </w:p>
    <w:p w14:paraId="42E6B2B4" w14:textId="77777777" w:rsidR="001079ED" w:rsidRPr="001079ED" w:rsidRDefault="001079ED" w:rsidP="00AB5276">
      <w:pPr>
        <w:ind w:left="1080" w:hanging="360"/>
        <w:contextualSpacing/>
        <w:jc w:val="both"/>
        <w:rPr>
          <w:rFonts w:ascii="Tahoma" w:eastAsia="MS Mincho" w:hAnsi="Tahoma" w:cs="Tahoma"/>
          <w:lang w:val="en-CA"/>
        </w:rPr>
      </w:pPr>
    </w:p>
    <w:p w14:paraId="27628566"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 xml:space="preserve">Reviews briefs and pleadings, applying the rule of law to determine facts and issues of the case or matter before the court. </w:t>
      </w:r>
    </w:p>
    <w:p w14:paraId="09A46403" w14:textId="77777777" w:rsidR="001079ED" w:rsidRPr="001079ED" w:rsidRDefault="001079ED" w:rsidP="00AB5276">
      <w:pPr>
        <w:ind w:left="720"/>
        <w:contextualSpacing/>
        <w:rPr>
          <w:rFonts w:ascii="Tahoma" w:eastAsia="MS Mincho" w:hAnsi="Tahoma" w:cs="Tahoma"/>
          <w:lang w:val="en-CA"/>
        </w:rPr>
      </w:pPr>
    </w:p>
    <w:p w14:paraId="029D8549"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 xml:space="preserve">Researches, interprets and scrutinises legislation and utilises prescribe measures to make recommendations for amendments. </w:t>
      </w:r>
    </w:p>
    <w:p w14:paraId="700EEBDA" w14:textId="77777777" w:rsidR="001079ED" w:rsidRPr="001079ED" w:rsidRDefault="001079ED" w:rsidP="00AB5276">
      <w:pPr>
        <w:ind w:left="1080" w:hanging="360"/>
        <w:contextualSpacing/>
        <w:jc w:val="both"/>
        <w:rPr>
          <w:rFonts w:ascii="Tahoma" w:eastAsia="MS Mincho" w:hAnsi="Tahoma" w:cs="Tahoma"/>
          <w:lang w:val="en-CA"/>
        </w:rPr>
      </w:pPr>
    </w:p>
    <w:p w14:paraId="077AFC18"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Recommends improvements where necessary, to processes and procedures relevant to the administration of the Court to enable continuous improvement in the Court system and day-to-day operations.</w:t>
      </w:r>
    </w:p>
    <w:p w14:paraId="1425CC82"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Maintains and updates legal knowledge and remains abreast with legal development through research and study.</w:t>
      </w:r>
    </w:p>
    <w:p w14:paraId="09235C04" w14:textId="77777777" w:rsidR="001079ED" w:rsidRPr="001079ED" w:rsidRDefault="001079ED" w:rsidP="00AB5276">
      <w:pPr>
        <w:ind w:left="1080" w:hanging="360"/>
        <w:contextualSpacing/>
        <w:jc w:val="both"/>
        <w:rPr>
          <w:rFonts w:ascii="Tahoma" w:eastAsia="MS Mincho" w:hAnsi="Tahoma" w:cs="Tahoma"/>
          <w:lang w:val="en-CA"/>
        </w:rPr>
      </w:pPr>
    </w:p>
    <w:p w14:paraId="2C8DAF31"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May be required to deputise in the absence of the Chief Magistrate, to enable continuity in operations and supervision of other Magistrates, court officers and administrative staff.</w:t>
      </w:r>
    </w:p>
    <w:p w14:paraId="5286A4F2" w14:textId="77777777" w:rsidR="001079ED" w:rsidRPr="001079ED" w:rsidRDefault="001079ED" w:rsidP="00AB5276">
      <w:pPr>
        <w:ind w:left="1080" w:hanging="360"/>
        <w:contextualSpacing/>
        <w:jc w:val="both"/>
        <w:rPr>
          <w:rFonts w:ascii="Tahoma" w:eastAsia="MS Mincho" w:hAnsi="Tahoma" w:cs="Tahoma"/>
          <w:lang w:val="en-CA"/>
        </w:rPr>
      </w:pPr>
    </w:p>
    <w:p w14:paraId="1272AFF5" w14:textId="77777777" w:rsidR="001079ED" w:rsidRPr="001079ED" w:rsidRDefault="001079ED" w:rsidP="00AB5276">
      <w:pPr>
        <w:numPr>
          <w:ilvl w:val="0"/>
          <w:numId w:val="30"/>
        </w:numPr>
        <w:ind w:left="1080" w:hanging="360"/>
        <w:jc w:val="both"/>
        <w:rPr>
          <w:rFonts w:ascii="Tahoma" w:eastAsia="MS Mincho" w:hAnsi="Tahoma" w:cs="Tahoma"/>
          <w:lang w:val="en-CA"/>
        </w:rPr>
      </w:pPr>
      <w:r w:rsidRPr="001079ED">
        <w:rPr>
          <w:rFonts w:ascii="Tahoma" w:eastAsia="MS Mincho" w:hAnsi="Tahoma" w:cs="Tahoma"/>
          <w:lang w:val="en-CA"/>
        </w:rPr>
        <w:t xml:space="preserve">Performs any other job-related duties as may be assigned. </w:t>
      </w:r>
    </w:p>
    <w:p w14:paraId="307665C1" w14:textId="77777777" w:rsidR="00B8149B" w:rsidRPr="00AB5276" w:rsidRDefault="00B8149B" w:rsidP="00AB5276">
      <w:pPr>
        <w:ind w:left="1080" w:hanging="360"/>
        <w:contextualSpacing/>
        <w:jc w:val="both"/>
        <w:rPr>
          <w:rFonts w:ascii="Tahoma" w:hAnsi="Tahoma" w:cs="Tahoma"/>
          <w:color w:val="000000" w:themeColor="text1"/>
        </w:rPr>
      </w:pPr>
    </w:p>
    <w:p w14:paraId="00B392B9" w14:textId="77777777" w:rsidR="00AB5276" w:rsidRPr="00AB5276" w:rsidRDefault="00AB5276" w:rsidP="00AB5276">
      <w:pPr>
        <w:ind w:left="1080" w:hanging="360"/>
        <w:contextualSpacing/>
        <w:jc w:val="both"/>
        <w:rPr>
          <w:rFonts w:ascii="Tahoma" w:hAnsi="Tahoma" w:cs="Tahoma"/>
          <w:color w:val="000000" w:themeColor="text1"/>
        </w:rPr>
      </w:pPr>
    </w:p>
    <w:p w14:paraId="72ED3501" w14:textId="1368C6E9" w:rsidR="00C97FA8" w:rsidRPr="00AB5276" w:rsidRDefault="00C97FA8" w:rsidP="00AB5276">
      <w:pPr>
        <w:jc w:val="both"/>
        <w:rPr>
          <w:rFonts w:ascii="Tahoma" w:hAnsi="Tahoma" w:cs="Tahoma"/>
          <w:color w:val="000000" w:themeColor="text1"/>
        </w:rPr>
      </w:pPr>
      <w:r w:rsidRPr="00AB5276">
        <w:rPr>
          <w:rFonts w:ascii="Tahoma" w:hAnsi="Tahoma" w:cs="Tahoma"/>
          <w:b/>
          <w:color w:val="000000" w:themeColor="text1"/>
        </w:rPr>
        <w:t>C</w:t>
      </w:r>
      <w:r w:rsidR="008017DA" w:rsidRPr="00AB5276">
        <w:rPr>
          <w:rFonts w:ascii="Tahoma" w:hAnsi="Tahoma" w:cs="Tahoma"/>
          <w:b/>
          <w:color w:val="000000" w:themeColor="text1"/>
        </w:rPr>
        <w:t>.</w:t>
      </w:r>
      <w:r w:rsidRPr="00AB5276">
        <w:rPr>
          <w:rFonts w:ascii="Tahoma" w:hAnsi="Tahoma" w:cs="Tahoma"/>
          <w:b/>
          <w:color w:val="000000" w:themeColor="text1"/>
        </w:rPr>
        <w:tab/>
        <w:t>CONDITIONS</w:t>
      </w:r>
    </w:p>
    <w:p w14:paraId="11176F70" w14:textId="77777777" w:rsidR="00C97FA8" w:rsidRPr="00AB5276" w:rsidRDefault="00C97FA8" w:rsidP="00AB5276">
      <w:pPr>
        <w:jc w:val="both"/>
        <w:rPr>
          <w:rFonts w:ascii="Tahoma" w:hAnsi="Tahoma" w:cs="Tahoma"/>
          <w:b/>
          <w:color w:val="000000" w:themeColor="text1"/>
        </w:rPr>
      </w:pPr>
    </w:p>
    <w:p w14:paraId="18826595" w14:textId="77777777" w:rsidR="001079ED" w:rsidRPr="001079ED" w:rsidRDefault="001079ED" w:rsidP="00AB5276">
      <w:pPr>
        <w:numPr>
          <w:ilvl w:val="0"/>
          <w:numId w:val="31"/>
        </w:numPr>
        <w:ind w:left="1080"/>
        <w:contextualSpacing/>
        <w:jc w:val="both"/>
        <w:rPr>
          <w:rFonts w:ascii="Tahoma" w:eastAsia="MS Mincho" w:hAnsi="Tahoma" w:cs="Tahoma"/>
        </w:rPr>
      </w:pPr>
      <w:r w:rsidRPr="001079ED">
        <w:rPr>
          <w:rFonts w:ascii="Tahoma" w:eastAsia="MS Mincho" w:hAnsi="Tahoma" w:cs="Tahoma"/>
        </w:rPr>
        <w:t xml:space="preserve">Congenial accommodation is provided within general administrative office and courtroom setting. </w:t>
      </w:r>
    </w:p>
    <w:p w14:paraId="5D7FCB8F" w14:textId="77777777" w:rsidR="001079ED" w:rsidRPr="001079ED" w:rsidRDefault="001079ED" w:rsidP="00AB5276">
      <w:pPr>
        <w:ind w:left="1080"/>
        <w:contextualSpacing/>
        <w:jc w:val="both"/>
        <w:rPr>
          <w:rFonts w:ascii="Tahoma" w:eastAsia="MS Mincho" w:hAnsi="Tahoma" w:cs="Tahoma"/>
        </w:rPr>
      </w:pPr>
    </w:p>
    <w:p w14:paraId="0AB12344" w14:textId="77777777" w:rsidR="001079ED" w:rsidRPr="001079ED" w:rsidRDefault="001079ED" w:rsidP="00AB5276">
      <w:pPr>
        <w:numPr>
          <w:ilvl w:val="0"/>
          <w:numId w:val="31"/>
        </w:numPr>
        <w:ind w:left="1080"/>
        <w:contextualSpacing/>
        <w:jc w:val="both"/>
        <w:rPr>
          <w:rFonts w:ascii="Tahoma" w:eastAsia="MS Mincho" w:hAnsi="Tahoma" w:cs="Tahoma"/>
        </w:rPr>
      </w:pPr>
      <w:r w:rsidRPr="001079ED">
        <w:rPr>
          <w:rFonts w:ascii="Tahoma" w:eastAsia="MS Mincho" w:hAnsi="Tahoma" w:cs="Tahoma"/>
        </w:rPr>
        <w:t xml:space="preserve">Institutional support provided through access to the Saint Lucia Constitution Order 1978, Revised Laws of Saint Lucia, appropriate Civil </w:t>
      </w:r>
      <w:r w:rsidRPr="001079ED">
        <w:rPr>
          <w:rFonts w:ascii="Tahoma" w:eastAsia="MS Mincho" w:hAnsi="Tahoma" w:cs="Tahoma"/>
        </w:rPr>
        <w:lastRenderedPageBreak/>
        <w:t>Service Regulations, standard operating procedures and other relevant regulations.</w:t>
      </w:r>
    </w:p>
    <w:p w14:paraId="48A293E9" w14:textId="77777777" w:rsidR="001079ED" w:rsidRPr="001079ED" w:rsidRDefault="001079ED" w:rsidP="00AB5276">
      <w:pPr>
        <w:ind w:left="1080"/>
        <w:contextualSpacing/>
        <w:jc w:val="both"/>
        <w:rPr>
          <w:rFonts w:ascii="Tahoma" w:eastAsia="MS Mincho" w:hAnsi="Tahoma" w:cs="Tahoma"/>
        </w:rPr>
      </w:pPr>
    </w:p>
    <w:p w14:paraId="201131EE" w14:textId="77777777" w:rsidR="001079ED" w:rsidRPr="001079ED" w:rsidRDefault="001079ED" w:rsidP="00AB5276">
      <w:pPr>
        <w:numPr>
          <w:ilvl w:val="0"/>
          <w:numId w:val="31"/>
        </w:numPr>
        <w:ind w:left="1080"/>
        <w:contextualSpacing/>
        <w:jc w:val="both"/>
        <w:rPr>
          <w:rFonts w:ascii="Tahoma" w:eastAsia="MS Mincho" w:hAnsi="Tahoma" w:cs="Tahoma"/>
        </w:rPr>
      </w:pPr>
      <w:r w:rsidRPr="001079ED">
        <w:rPr>
          <w:rFonts w:ascii="Tahoma" w:eastAsia="MS Mincho" w:hAnsi="Tahoma" w:cs="Tahoma"/>
        </w:rPr>
        <w:t xml:space="preserve">Opportunities exist for personal development. </w:t>
      </w:r>
    </w:p>
    <w:p w14:paraId="4EB53A99" w14:textId="77777777" w:rsidR="001079ED" w:rsidRPr="001079ED" w:rsidRDefault="001079ED" w:rsidP="00AB5276">
      <w:pPr>
        <w:ind w:left="1080"/>
        <w:contextualSpacing/>
        <w:jc w:val="both"/>
        <w:rPr>
          <w:rFonts w:ascii="Tahoma" w:eastAsia="MS Mincho" w:hAnsi="Tahoma" w:cs="Tahoma"/>
        </w:rPr>
      </w:pPr>
    </w:p>
    <w:p w14:paraId="1995CFD5" w14:textId="77777777" w:rsidR="001079ED" w:rsidRPr="001079ED" w:rsidRDefault="001079ED" w:rsidP="00AB5276">
      <w:pPr>
        <w:numPr>
          <w:ilvl w:val="0"/>
          <w:numId w:val="31"/>
        </w:numPr>
        <w:ind w:left="1080"/>
        <w:contextualSpacing/>
        <w:jc w:val="both"/>
        <w:rPr>
          <w:rFonts w:ascii="Tahoma" w:eastAsia="MS Mincho" w:hAnsi="Tahoma" w:cs="Tahoma"/>
        </w:rPr>
      </w:pPr>
      <w:r w:rsidRPr="001079ED">
        <w:rPr>
          <w:rFonts w:ascii="Tahoma" w:eastAsia="MS Mincho" w:hAnsi="Tahoma" w:cs="Tahoma"/>
        </w:rPr>
        <w:t>Required to work beyond the normal working hours.</w:t>
      </w:r>
    </w:p>
    <w:p w14:paraId="2352E676" w14:textId="77777777" w:rsidR="001079ED" w:rsidRPr="001079ED" w:rsidRDefault="001079ED" w:rsidP="00AB5276">
      <w:pPr>
        <w:ind w:left="1080"/>
        <w:contextualSpacing/>
        <w:jc w:val="both"/>
        <w:rPr>
          <w:rFonts w:ascii="Tahoma" w:eastAsia="MS Mincho" w:hAnsi="Tahoma" w:cs="Tahoma"/>
        </w:rPr>
      </w:pPr>
    </w:p>
    <w:p w14:paraId="3E600CAB" w14:textId="77777777" w:rsidR="001079ED" w:rsidRPr="001079ED" w:rsidRDefault="001079ED" w:rsidP="00AB5276">
      <w:pPr>
        <w:numPr>
          <w:ilvl w:val="0"/>
          <w:numId w:val="31"/>
        </w:numPr>
        <w:ind w:left="1080"/>
        <w:contextualSpacing/>
        <w:jc w:val="both"/>
        <w:rPr>
          <w:rFonts w:ascii="Tahoma" w:eastAsia="MS Mincho" w:hAnsi="Tahoma" w:cs="Tahoma"/>
        </w:rPr>
      </w:pPr>
      <w:r w:rsidRPr="001079ED">
        <w:rPr>
          <w:rFonts w:ascii="Tahoma" w:eastAsia="MS Mincho" w:hAnsi="Tahoma" w:cs="Tahoma"/>
        </w:rPr>
        <w:t xml:space="preserve">Required to observe the independence of the judiciary and conform with established code of judicial conduct. </w:t>
      </w:r>
    </w:p>
    <w:p w14:paraId="05D2C0C2" w14:textId="77777777" w:rsidR="001079ED" w:rsidRPr="001079ED" w:rsidRDefault="001079ED" w:rsidP="00AB5276">
      <w:pPr>
        <w:ind w:left="1080"/>
        <w:contextualSpacing/>
        <w:jc w:val="both"/>
        <w:rPr>
          <w:rFonts w:ascii="Tahoma" w:eastAsia="MS Mincho" w:hAnsi="Tahoma" w:cs="Tahoma"/>
        </w:rPr>
      </w:pPr>
    </w:p>
    <w:p w14:paraId="013994A4" w14:textId="77777777" w:rsidR="001079ED" w:rsidRPr="001079ED" w:rsidRDefault="001079ED" w:rsidP="00AB5276">
      <w:pPr>
        <w:numPr>
          <w:ilvl w:val="0"/>
          <w:numId w:val="31"/>
        </w:numPr>
        <w:ind w:left="1080"/>
        <w:contextualSpacing/>
        <w:jc w:val="both"/>
        <w:rPr>
          <w:rFonts w:ascii="Tahoma" w:eastAsia="MS Mincho" w:hAnsi="Tahoma" w:cs="Tahoma"/>
        </w:rPr>
      </w:pPr>
      <w:r w:rsidRPr="001079ED">
        <w:rPr>
          <w:rFonts w:ascii="Tahoma" w:eastAsia="MS Mincho" w:hAnsi="Tahoma" w:cs="Tahoma"/>
        </w:rPr>
        <w:t>Required to remain current on relevant areas of the law.</w:t>
      </w:r>
    </w:p>
    <w:p w14:paraId="190819F8" w14:textId="77777777" w:rsidR="001079ED" w:rsidRPr="001079ED" w:rsidRDefault="001079ED" w:rsidP="00AB5276">
      <w:pPr>
        <w:ind w:left="1080"/>
        <w:contextualSpacing/>
        <w:jc w:val="both"/>
        <w:rPr>
          <w:rFonts w:ascii="Tahoma" w:eastAsia="MS Mincho" w:hAnsi="Tahoma" w:cs="Tahoma"/>
        </w:rPr>
      </w:pPr>
    </w:p>
    <w:p w14:paraId="66D8F005" w14:textId="77777777" w:rsidR="001079ED" w:rsidRPr="001079ED" w:rsidRDefault="001079ED" w:rsidP="00AB5276">
      <w:pPr>
        <w:numPr>
          <w:ilvl w:val="0"/>
          <w:numId w:val="31"/>
        </w:numPr>
        <w:ind w:left="1080"/>
        <w:contextualSpacing/>
        <w:jc w:val="both"/>
        <w:rPr>
          <w:rFonts w:ascii="Tahoma" w:eastAsia="MS Mincho" w:hAnsi="Tahoma" w:cs="Tahoma"/>
        </w:rPr>
      </w:pPr>
      <w:r w:rsidRPr="001079ED">
        <w:rPr>
          <w:rFonts w:ascii="Tahoma" w:eastAsia="MS Mincho" w:hAnsi="Tahoma" w:cs="Tahoma"/>
        </w:rPr>
        <w:t xml:space="preserve">Required to operate office equipment by undertaking repetitive hand movements, fine motor coordination and sitting prolonged periods. </w:t>
      </w:r>
    </w:p>
    <w:p w14:paraId="2B7CEC9C" w14:textId="77777777" w:rsidR="001079ED" w:rsidRPr="001079ED" w:rsidRDefault="001079ED" w:rsidP="00AB5276">
      <w:pPr>
        <w:ind w:left="1080"/>
        <w:contextualSpacing/>
        <w:jc w:val="both"/>
        <w:rPr>
          <w:rFonts w:ascii="Tahoma" w:eastAsia="MS Mincho" w:hAnsi="Tahoma" w:cs="Tahoma"/>
        </w:rPr>
      </w:pPr>
    </w:p>
    <w:p w14:paraId="728DF755" w14:textId="77777777" w:rsidR="001079ED" w:rsidRPr="001079ED" w:rsidRDefault="001079ED" w:rsidP="00AB5276">
      <w:pPr>
        <w:numPr>
          <w:ilvl w:val="0"/>
          <w:numId w:val="31"/>
        </w:numPr>
        <w:ind w:left="1080"/>
        <w:contextualSpacing/>
        <w:jc w:val="both"/>
        <w:rPr>
          <w:rFonts w:ascii="Tahoma" w:eastAsia="MS Mincho" w:hAnsi="Tahoma" w:cs="Tahoma"/>
        </w:rPr>
      </w:pPr>
      <w:r w:rsidRPr="001079ED">
        <w:rPr>
          <w:rFonts w:ascii="Tahoma" w:eastAsia="MS Mincho" w:hAnsi="Tahoma" w:cs="Tahoma"/>
        </w:rPr>
        <w:t>Functions in a scheduled travelling post with travel allowance provided in accordance with terms and conditions of employment.</w:t>
      </w:r>
    </w:p>
    <w:p w14:paraId="4B566FD7" w14:textId="77777777" w:rsidR="001079ED" w:rsidRPr="001079ED" w:rsidRDefault="001079ED" w:rsidP="00AB5276">
      <w:pPr>
        <w:ind w:left="1080"/>
        <w:contextualSpacing/>
        <w:jc w:val="both"/>
        <w:rPr>
          <w:rFonts w:ascii="Tahoma" w:eastAsia="MS Mincho" w:hAnsi="Tahoma" w:cs="Tahoma"/>
        </w:rPr>
      </w:pPr>
    </w:p>
    <w:p w14:paraId="4E0D5D9A" w14:textId="77777777" w:rsidR="001079ED" w:rsidRPr="001079ED" w:rsidRDefault="001079ED" w:rsidP="00AB5276">
      <w:pPr>
        <w:numPr>
          <w:ilvl w:val="0"/>
          <w:numId w:val="31"/>
        </w:numPr>
        <w:ind w:left="1080"/>
        <w:contextualSpacing/>
        <w:jc w:val="both"/>
        <w:rPr>
          <w:rFonts w:ascii="Tahoma" w:eastAsia="MS Mincho" w:hAnsi="Tahoma" w:cs="Tahoma"/>
        </w:rPr>
      </w:pPr>
      <w:r w:rsidRPr="001079ED">
        <w:rPr>
          <w:rFonts w:ascii="Tahoma" w:eastAsia="MS Mincho" w:hAnsi="Tahoma" w:cs="Tahoma"/>
        </w:rPr>
        <w:t xml:space="preserve">Required to own and maintain a motor vehicle for the proper performance of duties. </w:t>
      </w:r>
    </w:p>
    <w:p w14:paraId="71CCB642" w14:textId="77777777" w:rsidR="001079ED" w:rsidRPr="001079ED" w:rsidRDefault="001079ED" w:rsidP="00AB5276">
      <w:pPr>
        <w:ind w:left="1080"/>
        <w:contextualSpacing/>
        <w:jc w:val="both"/>
        <w:rPr>
          <w:rFonts w:ascii="Tahoma" w:eastAsia="MS Mincho" w:hAnsi="Tahoma" w:cs="Tahoma"/>
        </w:rPr>
      </w:pPr>
    </w:p>
    <w:p w14:paraId="5578EF98" w14:textId="77777777" w:rsidR="001079ED" w:rsidRPr="001079ED" w:rsidRDefault="001079ED" w:rsidP="00AB5276">
      <w:pPr>
        <w:ind w:left="1080" w:hanging="360"/>
        <w:contextualSpacing/>
        <w:jc w:val="both"/>
        <w:rPr>
          <w:rFonts w:ascii="Tahoma" w:eastAsia="MS Mincho" w:hAnsi="Tahoma" w:cs="Tahoma"/>
        </w:rPr>
      </w:pPr>
      <w:r w:rsidRPr="001079ED">
        <w:rPr>
          <w:rFonts w:ascii="Tahoma" w:eastAsia="MS Mincho" w:hAnsi="Tahoma" w:cs="Tahoma"/>
        </w:rPr>
        <w:t xml:space="preserve">10. Required to travel regionally and internationally in the conduct of duties. </w:t>
      </w:r>
    </w:p>
    <w:p w14:paraId="1B8C9088" w14:textId="77777777" w:rsidR="001079ED" w:rsidRPr="001079ED" w:rsidRDefault="001079ED" w:rsidP="00AB5276">
      <w:pPr>
        <w:ind w:left="1080" w:hanging="360"/>
        <w:contextualSpacing/>
        <w:jc w:val="both"/>
        <w:rPr>
          <w:rFonts w:ascii="Tahoma" w:eastAsia="MS Mincho" w:hAnsi="Tahoma" w:cs="Tahoma"/>
        </w:rPr>
      </w:pPr>
    </w:p>
    <w:p w14:paraId="3B80EE1B" w14:textId="7DBD76D8" w:rsidR="001079ED" w:rsidRPr="001079ED" w:rsidRDefault="001079ED" w:rsidP="00AB5276">
      <w:pPr>
        <w:ind w:left="1080" w:hanging="360"/>
        <w:contextualSpacing/>
        <w:jc w:val="both"/>
        <w:rPr>
          <w:rFonts w:ascii="Tahoma" w:eastAsia="MS Mincho" w:hAnsi="Tahoma" w:cs="Tahoma"/>
        </w:rPr>
      </w:pPr>
      <w:r w:rsidRPr="001079ED">
        <w:rPr>
          <w:rFonts w:ascii="Tahoma" w:eastAsia="MS Mincho" w:hAnsi="Tahoma" w:cs="Tahoma"/>
        </w:rPr>
        <w:t>11. Salary and benefits are in accordance with that stipulated in the terms and</w:t>
      </w:r>
      <w:r w:rsidR="00AB5276" w:rsidRPr="00AB5276">
        <w:rPr>
          <w:rFonts w:ascii="Tahoma" w:eastAsia="MS Mincho" w:hAnsi="Tahoma" w:cs="Tahoma"/>
        </w:rPr>
        <w:t xml:space="preserve"> </w:t>
      </w:r>
      <w:r w:rsidRPr="001079ED">
        <w:rPr>
          <w:rFonts w:ascii="Tahoma" w:eastAsia="MS Mincho" w:hAnsi="Tahoma" w:cs="Tahoma"/>
        </w:rPr>
        <w:t>conditions of employment.</w:t>
      </w:r>
    </w:p>
    <w:p w14:paraId="5C3B4505" w14:textId="77777777" w:rsidR="001079ED" w:rsidRPr="001079ED" w:rsidRDefault="001079ED" w:rsidP="00AB5276">
      <w:pPr>
        <w:ind w:left="1080" w:hanging="360"/>
        <w:contextualSpacing/>
        <w:jc w:val="both"/>
        <w:rPr>
          <w:rFonts w:ascii="Tahoma" w:eastAsia="MS Mincho" w:hAnsi="Tahoma" w:cs="Tahoma"/>
        </w:rPr>
      </w:pPr>
    </w:p>
    <w:p w14:paraId="68D3A808" w14:textId="77777777" w:rsidR="001079ED" w:rsidRPr="001079ED" w:rsidRDefault="001079ED" w:rsidP="00AB5276">
      <w:pPr>
        <w:ind w:left="1080" w:hanging="360"/>
        <w:contextualSpacing/>
        <w:jc w:val="both"/>
        <w:rPr>
          <w:rFonts w:ascii="Tahoma" w:eastAsia="MS Mincho" w:hAnsi="Tahoma" w:cs="Tahoma"/>
        </w:rPr>
      </w:pPr>
      <w:r w:rsidRPr="001079ED">
        <w:rPr>
          <w:rFonts w:ascii="Tahoma" w:eastAsia="MS Mincho" w:hAnsi="Tahoma" w:cs="Tahoma"/>
        </w:rPr>
        <w:t xml:space="preserve">12. Contractual appointment. </w:t>
      </w:r>
      <w:r w:rsidRPr="001079ED">
        <w:rPr>
          <w:rFonts w:ascii="Tahoma" w:eastAsia="MS Mincho" w:hAnsi="Tahoma" w:cs="Tahoma"/>
        </w:rPr>
        <w:tab/>
      </w:r>
    </w:p>
    <w:p w14:paraId="1F7026B8" w14:textId="77777777" w:rsidR="00B8149B" w:rsidRPr="00AB5276" w:rsidRDefault="00B8149B" w:rsidP="00AB5276">
      <w:pPr>
        <w:rPr>
          <w:rFonts w:ascii="Tahoma" w:hAnsi="Tahoma" w:cs="Tahoma"/>
          <w:color w:val="000000" w:themeColor="text1"/>
          <w:lang w:val="en-CA"/>
        </w:rPr>
      </w:pPr>
    </w:p>
    <w:p w14:paraId="666B0749" w14:textId="77777777" w:rsidR="00AB5276" w:rsidRPr="00AB5276" w:rsidRDefault="00AB5276" w:rsidP="00AB5276">
      <w:pPr>
        <w:rPr>
          <w:rFonts w:ascii="Tahoma" w:hAnsi="Tahoma" w:cs="Tahoma"/>
          <w:color w:val="000000" w:themeColor="text1"/>
          <w:lang w:val="en-CA"/>
        </w:rPr>
      </w:pPr>
    </w:p>
    <w:p w14:paraId="588788BE" w14:textId="77777777" w:rsidR="00765228" w:rsidRPr="00AB5276" w:rsidRDefault="00C97FA8" w:rsidP="00AB5276">
      <w:pPr>
        <w:jc w:val="both"/>
        <w:rPr>
          <w:rFonts w:ascii="Tahoma" w:hAnsi="Tahoma" w:cs="Tahoma"/>
          <w:b/>
          <w:color w:val="000000" w:themeColor="text1"/>
        </w:rPr>
      </w:pPr>
      <w:r w:rsidRPr="00AB5276">
        <w:rPr>
          <w:rFonts w:ascii="Tahoma" w:hAnsi="Tahoma" w:cs="Tahoma"/>
          <w:b/>
          <w:color w:val="000000" w:themeColor="text1"/>
        </w:rPr>
        <w:t>D</w:t>
      </w:r>
      <w:r w:rsidR="000D2AC2" w:rsidRPr="00AB5276">
        <w:rPr>
          <w:rFonts w:ascii="Tahoma" w:hAnsi="Tahoma" w:cs="Tahoma"/>
          <w:b/>
          <w:color w:val="000000" w:themeColor="text1"/>
        </w:rPr>
        <w:t>.</w:t>
      </w:r>
      <w:r w:rsidRPr="00AB5276">
        <w:rPr>
          <w:rFonts w:ascii="Tahoma" w:hAnsi="Tahoma" w:cs="Tahoma"/>
          <w:b/>
          <w:color w:val="000000" w:themeColor="text1"/>
        </w:rPr>
        <w:tab/>
      </w:r>
      <w:r w:rsidR="00765228" w:rsidRPr="00AB5276">
        <w:rPr>
          <w:rFonts w:ascii="Tahoma" w:hAnsi="Tahoma" w:cs="Tahoma"/>
          <w:b/>
          <w:color w:val="000000" w:themeColor="text1"/>
        </w:rPr>
        <w:t>EVALUATION METHOD</w:t>
      </w:r>
    </w:p>
    <w:p w14:paraId="6295B8B0" w14:textId="77777777" w:rsidR="00765228" w:rsidRPr="00AB5276" w:rsidRDefault="00765228" w:rsidP="00AB5276">
      <w:pPr>
        <w:jc w:val="both"/>
        <w:rPr>
          <w:rFonts w:ascii="Tahoma" w:hAnsi="Tahoma" w:cs="Tahoma"/>
          <w:color w:val="000000" w:themeColor="text1"/>
        </w:rPr>
      </w:pPr>
    </w:p>
    <w:p w14:paraId="0B67769B"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 xml:space="preserve">Demonstrated knowledge of, and ability to interpret and apply the Saint Lucia Constitution Order 1978, Revised Laws of Saint Lucia including laws relating to the Civil Code, Code of Civil Procedure, Criminal Code, relevant statues and case law, appropriate Civil Service Regulations, standard operating procedures and other relevant regulations and policy documents.  </w:t>
      </w:r>
    </w:p>
    <w:p w14:paraId="1B3DDE85" w14:textId="77777777" w:rsidR="001079ED" w:rsidRPr="001079ED" w:rsidRDefault="001079ED" w:rsidP="00AB5276">
      <w:pPr>
        <w:ind w:left="1080" w:hanging="360"/>
        <w:contextualSpacing/>
        <w:jc w:val="both"/>
        <w:rPr>
          <w:rFonts w:ascii="Tahoma" w:eastAsia="MS Mincho" w:hAnsi="Tahoma" w:cs="Tahoma"/>
        </w:rPr>
      </w:pPr>
    </w:p>
    <w:p w14:paraId="2F8E4F5C"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 xml:space="preserve">Demonstrate knowledge of, and ability to interpret and apply the Laws of Saint Lucia including laws relating to the Civil Code and Code of Civil Procedure, Criminal Code and other relevant Statues. </w:t>
      </w:r>
    </w:p>
    <w:p w14:paraId="01875B5C" w14:textId="77777777" w:rsidR="001079ED" w:rsidRPr="001079ED" w:rsidRDefault="001079ED" w:rsidP="00AB5276">
      <w:pPr>
        <w:ind w:left="1080" w:hanging="360"/>
        <w:contextualSpacing/>
        <w:jc w:val="both"/>
        <w:rPr>
          <w:rFonts w:ascii="Tahoma" w:eastAsia="MS Mincho" w:hAnsi="Tahoma" w:cs="Tahoma"/>
        </w:rPr>
      </w:pPr>
    </w:p>
    <w:p w14:paraId="40C89138"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 xml:space="preserve">Demonstrated application of job knowledge and/or technical expertise relevant to the job, and quality of advice provided. </w:t>
      </w:r>
    </w:p>
    <w:p w14:paraId="6977DF0B" w14:textId="77777777" w:rsidR="001079ED" w:rsidRPr="001079ED" w:rsidRDefault="001079ED" w:rsidP="00AB5276">
      <w:pPr>
        <w:ind w:left="1080" w:hanging="360"/>
        <w:contextualSpacing/>
        <w:jc w:val="both"/>
        <w:rPr>
          <w:rFonts w:ascii="Tahoma" w:eastAsia="MS Mincho" w:hAnsi="Tahoma" w:cs="Tahoma"/>
        </w:rPr>
      </w:pPr>
    </w:p>
    <w:p w14:paraId="36B49C29"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Demonstrated accuracy, attention to detail and effectiveness of work completed.</w:t>
      </w:r>
    </w:p>
    <w:p w14:paraId="72C913F0"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lastRenderedPageBreak/>
        <w:t xml:space="preserve">Demonstrated willingness to accept responsibilities and authority of the post and ability to take effective decisions. </w:t>
      </w:r>
    </w:p>
    <w:p w14:paraId="270EDE51" w14:textId="77777777" w:rsidR="001079ED" w:rsidRPr="001079ED" w:rsidRDefault="001079ED" w:rsidP="00AB5276">
      <w:pPr>
        <w:ind w:left="1080" w:hanging="360"/>
        <w:contextualSpacing/>
        <w:jc w:val="both"/>
        <w:rPr>
          <w:rFonts w:ascii="Tahoma" w:eastAsia="MS Mincho" w:hAnsi="Tahoma" w:cs="Tahoma"/>
        </w:rPr>
      </w:pPr>
    </w:p>
    <w:p w14:paraId="00739449" w14:textId="77777777" w:rsid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 xml:space="preserve">Demonstrated ability to </w:t>
      </w:r>
      <w:proofErr w:type="spellStart"/>
      <w:r w:rsidRPr="001079ED">
        <w:rPr>
          <w:rFonts w:ascii="Tahoma" w:eastAsia="MS Mincho" w:hAnsi="Tahoma" w:cs="Tahoma"/>
        </w:rPr>
        <w:t>analyse</w:t>
      </w:r>
      <w:proofErr w:type="spellEnd"/>
      <w:r w:rsidRPr="001079ED">
        <w:rPr>
          <w:rFonts w:ascii="Tahoma" w:eastAsia="MS Mincho" w:hAnsi="Tahoma" w:cs="Tahoma"/>
        </w:rPr>
        <w:t xml:space="preserve"> information and problems to arrive at logical conclusions and institute judgements. </w:t>
      </w:r>
    </w:p>
    <w:p w14:paraId="0C6FF26D" w14:textId="77777777" w:rsidR="00B410BA" w:rsidRDefault="00B410BA" w:rsidP="00B410BA">
      <w:pPr>
        <w:pStyle w:val="ListParagraph"/>
        <w:rPr>
          <w:rFonts w:ascii="Tahoma" w:eastAsia="MS Mincho" w:hAnsi="Tahoma" w:cs="Tahoma"/>
        </w:rPr>
      </w:pPr>
    </w:p>
    <w:p w14:paraId="6D0C533D"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Demonstrated negotiation and conflict resolution skills.</w:t>
      </w:r>
    </w:p>
    <w:p w14:paraId="0CE23723" w14:textId="77777777" w:rsidR="001079ED" w:rsidRPr="001079ED" w:rsidRDefault="001079ED" w:rsidP="00AB5276">
      <w:pPr>
        <w:ind w:left="1080" w:hanging="360"/>
        <w:contextualSpacing/>
        <w:jc w:val="both"/>
        <w:rPr>
          <w:rFonts w:ascii="Tahoma" w:eastAsia="MS Mincho" w:hAnsi="Tahoma" w:cs="Tahoma"/>
        </w:rPr>
      </w:pPr>
    </w:p>
    <w:p w14:paraId="5D69EEFD"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 xml:space="preserve">Demonstrated listening, oral and written communication skills and ability to prepare clear and concise judgments, reports and documents. </w:t>
      </w:r>
    </w:p>
    <w:p w14:paraId="44023F5E" w14:textId="77777777" w:rsidR="001079ED" w:rsidRPr="001079ED" w:rsidRDefault="001079ED" w:rsidP="00AB5276">
      <w:pPr>
        <w:ind w:left="1080" w:hanging="360"/>
        <w:contextualSpacing/>
        <w:jc w:val="both"/>
        <w:rPr>
          <w:rFonts w:ascii="Tahoma" w:eastAsia="MS Mincho" w:hAnsi="Tahoma" w:cs="Tahoma"/>
        </w:rPr>
      </w:pPr>
    </w:p>
    <w:p w14:paraId="2545E2B9" w14:textId="3BF6CC46"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Demonstrated leadership, management capabilities, interpersonal skills as required and ability to motivate and inspire staff,</w:t>
      </w:r>
      <w:r w:rsidR="00B410BA">
        <w:rPr>
          <w:rFonts w:ascii="Tahoma" w:eastAsia="MS Mincho" w:hAnsi="Tahoma" w:cs="Tahoma"/>
        </w:rPr>
        <w:t xml:space="preserve"> </w:t>
      </w:r>
      <w:r w:rsidRPr="001079ED">
        <w:rPr>
          <w:rFonts w:ascii="Tahoma" w:eastAsia="MS Mincho" w:hAnsi="Tahoma" w:cs="Tahoma"/>
        </w:rPr>
        <w:t xml:space="preserve">and assess performance. </w:t>
      </w:r>
    </w:p>
    <w:p w14:paraId="0517AA6D" w14:textId="77777777" w:rsidR="001079ED" w:rsidRPr="001079ED" w:rsidRDefault="001079ED" w:rsidP="00AB5276">
      <w:pPr>
        <w:ind w:left="1080" w:hanging="360"/>
        <w:contextualSpacing/>
        <w:jc w:val="both"/>
        <w:rPr>
          <w:rFonts w:ascii="Tahoma" w:eastAsia="MS Mincho" w:hAnsi="Tahoma" w:cs="Tahoma"/>
        </w:rPr>
      </w:pPr>
    </w:p>
    <w:p w14:paraId="77F1DB8E"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 xml:space="preserve">Demonstrated ability to maintain flexibility in scheduling work assignments as priorities change and ability to manage time. </w:t>
      </w:r>
    </w:p>
    <w:p w14:paraId="1480CD20" w14:textId="77777777" w:rsidR="001079ED" w:rsidRPr="001079ED" w:rsidRDefault="001079ED" w:rsidP="00AB5276">
      <w:pPr>
        <w:ind w:left="1080" w:hanging="360"/>
        <w:contextualSpacing/>
        <w:jc w:val="both"/>
        <w:rPr>
          <w:rFonts w:ascii="Tahoma" w:eastAsia="MS Mincho" w:hAnsi="Tahoma" w:cs="Tahoma"/>
        </w:rPr>
      </w:pPr>
    </w:p>
    <w:p w14:paraId="2C4A05E4"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 xml:space="preserve">Demonstrated computer literacy skills; with the ability to manipulate software applications such as word processing, spreadsheets, presentation </w:t>
      </w:r>
      <w:proofErr w:type="spellStart"/>
      <w:r w:rsidRPr="001079ED">
        <w:rPr>
          <w:rFonts w:ascii="Tahoma" w:eastAsia="MS Mincho" w:hAnsi="Tahoma" w:cs="Tahoma"/>
        </w:rPr>
        <w:t>programmes</w:t>
      </w:r>
      <w:proofErr w:type="spellEnd"/>
      <w:r w:rsidRPr="001079ED">
        <w:rPr>
          <w:rFonts w:ascii="Tahoma" w:eastAsia="MS Mincho" w:hAnsi="Tahoma" w:cs="Tahoma"/>
        </w:rPr>
        <w:t xml:space="preserve"> and Judicial Case Management System.</w:t>
      </w:r>
    </w:p>
    <w:p w14:paraId="2ED0B753" w14:textId="77777777" w:rsidR="001079ED" w:rsidRPr="001079ED" w:rsidRDefault="001079ED" w:rsidP="00AB5276">
      <w:pPr>
        <w:ind w:left="1080" w:hanging="360"/>
        <w:contextualSpacing/>
        <w:jc w:val="both"/>
        <w:rPr>
          <w:rFonts w:ascii="Tahoma" w:eastAsia="MS Mincho" w:hAnsi="Tahoma" w:cs="Tahoma"/>
        </w:rPr>
      </w:pPr>
    </w:p>
    <w:p w14:paraId="1815A72C"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 xml:space="preserve">Demonstrated ability to exercise initiative, judgment, tact, impartiality, decisiveness and clarity in the execution of duties. </w:t>
      </w:r>
    </w:p>
    <w:p w14:paraId="11BB096C" w14:textId="77777777" w:rsidR="001079ED" w:rsidRPr="001079ED" w:rsidRDefault="001079ED" w:rsidP="00AB5276">
      <w:pPr>
        <w:ind w:left="1080" w:hanging="360"/>
        <w:contextualSpacing/>
        <w:jc w:val="both"/>
        <w:rPr>
          <w:rFonts w:ascii="Tahoma" w:eastAsia="MS Mincho" w:hAnsi="Tahoma" w:cs="Tahoma"/>
        </w:rPr>
      </w:pPr>
    </w:p>
    <w:p w14:paraId="4F651DD2"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Demonstrated ability to remain current on issues to the related to the law.</w:t>
      </w:r>
    </w:p>
    <w:p w14:paraId="7535D3DB" w14:textId="77777777" w:rsidR="001079ED" w:rsidRPr="001079ED" w:rsidRDefault="001079ED" w:rsidP="00AB5276">
      <w:pPr>
        <w:ind w:left="1080" w:hanging="360"/>
        <w:contextualSpacing/>
        <w:jc w:val="both"/>
        <w:rPr>
          <w:rFonts w:ascii="Tahoma" w:eastAsia="MS Mincho" w:hAnsi="Tahoma" w:cs="Tahoma"/>
        </w:rPr>
      </w:pPr>
    </w:p>
    <w:p w14:paraId="2D0D7F35"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 xml:space="preserve">Demonstrated ability to effectively utilize legal research skills and techniques using various resources. </w:t>
      </w:r>
    </w:p>
    <w:p w14:paraId="79D5D776" w14:textId="77777777" w:rsidR="001079ED" w:rsidRPr="001079ED" w:rsidRDefault="001079ED" w:rsidP="00AB5276">
      <w:pPr>
        <w:ind w:left="1080" w:hanging="360"/>
        <w:contextualSpacing/>
        <w:jc w:val="both"/>
        <w:rPr>
          <w:rFonts w:ascii="Tahoma" w:eastAsia="MS Mincho" w:hAnsi="Tahoma" w:cs="Tahoma"/>
        </w:rPr>
      </w:pPr>
    </w:p>
    <w:p w14:paraId="1BB7C773" w14:textId="77777777" w:rsidR="001079ED" w:rsidRPr="001079ED" w:rsidRDefault="001079ED" w:rsidP="00AB5276">
      <w:pPr>
        <w:numPr>
          <w:ilvl w:val="0"/>
          <w:numId w:val="17"/>
        </w:numPr>
        <w:ind w:left="1080" w:hanging="360"/>
        <w:contextualSpacing/>
        <w:jc w:val="both"/>
        <w:rPr>
          <w:rFonts w:ascii="Tahoma" w:eastAsia="MS Mincho" w:hAnsi="Tahoma" w:cs="Tahoma"/>
        </w:rPr>
      </w:pPr>
      <w:r w:rsidRPr="001079ED">
        <w:rPr>
          <w:rFonts w:ascii="Tahoma" w:eastAsia="MS Mincho" w:hAnsi="Tahoma" w:cs="Tahoma"/>
        </w:rPr>
        <w:t xml:space="preserve">Demonstrated ability to observe the independence of the judiciary and conform with established code of judicial conduct. </w:t>
      </w:r>
    </w:p>
    <w:p w14:paraId="1261D50E" w14:textId="77777777" w:rsidR="00A3002B" w:rsidRPr="00AB5276" w:rsidRDefault="00A3002B" w:rsidP="00AB5276">
      <w:pPr>
        <w:jc w:val="both"/>
        <w:rPr>
          <w:rFonts w:ascii="Tahoma" w:hAnsi="Tahoma" w:cs="Tahoma"/>
          <w:b/>
        </w:rPr>
      </w:pPr>
    </w:p>
    <w:p w14:paraId="75C7A2AF" w14:textId="77777777" w:rsidR="00AB5276" w:rsidRPr="00AB5276" w:rsidRDefault="00AB5276" w:rsidP="00AB5276">
      <w:pPr>
        <w:jc w:val="both"/>
        <w:rPr>
          <w:rFonts w:ascii="Tahoma" w:hAnsi="Tahoma" w:cs="Tahoma"/>
          <w:b/>
        </w:rPr>
      </w:pPr>
    </w:p>
    <w:p w14:paraId="5F0CC1B7" w14:textId="2D2E171A" w:rsidR="00C97FA8" w:rsidRPr="00AB5276" w:rsidRDefault="00765228" w:rsidP="00AB5276">
      <w:pPr>
        <w:jc w:val="both"/>
        <w:rPr>
          <w:rFonts w:ascii="Tahoma" w:hAnsi="Tahoma" w:cs="Tahoma"/>
          <w:b/>
          <w:color w:val="000000" w:themeColor="text1"/>
        </w:rPr>
      </w:pPr>
      <w:r w:rsidRPr="00AB5276">
        <w:rPr>
          <w:rFonts w:ascii="Tahoma" w:hAnsi="Tahoma" w:cs="Tahoma"/>
          <w:b/>
          <w:color w:val="000000" w:themeColor="text1"/>
        </w:rPr>
        <w:t>E.</w:t>
      </w:r>
      <w:r w:rsidRPr="00AB5276">
        <w:rPr>
          <w:rFonts w:ascii="Tahoma" w:hAnsi="Tahoma" w:cs="Tahoma"/>
          <w:b/>
          <w:color w:val="000000" w:themeColor="text1"/>
        </w:rPr>
        <w:tab/>
      </w:r>
      <w:r w:rsidR="00C97FA8" w:rsidRPr="00AB5276">
        <w:rPr>
          <w:rFonts w:ascii="Tahoma" w:hAnsi="Tahoma" w:cs="Tahoma"/>
          <w:b/>
          <w:color w:val="000000" w:themeColor="text1"/>
        </w:rPr>
        <w:t>SKILLS, KNOWLEDGE AND ABILITIES</w:t>
      </w:r>
    </w:p>
    <w:p w14:paraId="1238AA43" w14:textId="77777777" w:rsidR="007C0E31" w:rsidRPr="00AB5276" w:rsidRDefault="007C0E31" w:rsidP="00AB5276">
      <w:pPr>
        <w:jc w:val="both"/>
        <w:rPr>
          <w:rFonts w:ascii="Tahoma" w:hAnsi="Tahoma" w:cs="Tahoma"/>
          <w:b/>
          <w:color w:val="000000" w:themeColor="text1"/>
        </w:rPr>
      </w:pPr>
    </w:p>
    <w:p w14:paraId="1A8E8604"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 xml:space="preserve">Advanced knowledge of the structure of the Public Service and the machinery of Government’s administrative polices and procedures. </w:t>
      </w:r>
    </w:p>
    <w:p w14:paraId="68B7FF6C" w14:textId="77777777" w:rsidR="001079ED" w:rsidRPr="001079ED" w:rsidRDefault="001079ED" w:rsidP="00AB5276">
      <w:pPr>
        <w:ind w:left="1080" w:hanging="360"/>
        <w:contextualSpacing/>
        <w:jc w:val="both"/>
        <w:rPr>
          <w:rFonts w:ascii="Tahoma" w:eastAsia="MS Mincho" w:hAnsi="Tahoma" w:cs="Tahoma"/>
          <w:lang w:val="en-CA"/>
        </w:rPr>
      </w:pPr>
    </w:p>
    <w:p w14:paraId="75CEC65F"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 xml:space="preserve">Expert knowledge of, and ability to interpret and apply, the Saint Lucia Constitution Order 1978, Revised Laws of Saint Lucia including laws relating to the Civil Code, Code of Civil Procedure, Criminal Code, relevant statuses and case law, appropriate Civil Service Regulations, standard operating procedures and other relevant regulations and policy documents. </w:t>
      </w:r>
    </w:p>
    <w:p w14:paraId="189D192F" w14:textId="77777777" w:rsidR="001079ED" w:rsidRPr="001079ED" w:rsidRDefault="001079ED" w:rsidP="00AB5276">
      <w:pPr>
        <w:ind w:left="1080" w:hanging="360"/>
        <w:contextualSpacing/>
        <w:jc w:val="both"/>
        <w:rPr>
          <w:rFonts w:ascii="Tahoma" w:eastAsia="MS Mincho" w:hAnsi="Tahoma" w:cs="Tahoma"/>
          <w:lang w:val="en-CA"/>
        </w:rPr>
      </w:pPr>
    </w:p>
    <w:p w14:paraId="5DDBDE7D"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lastRenderedPageBreak/>
        <w:t xml:space="preserve">Expert knowledge of, and ability to apply legal principles; and institute court procedures and practices. </w:t>
      </w:r>
    </w:p>
    <w:p w14:paraId="56F34703" w14:textId="77777777" w:rsidR="001079ED" w:rsidRPr="001079ED" w:rsidRDefault="001079ED" w:rsidP="00AB5276">
      <w:pPr>
        <w:contextualSpacing/>
        <w:rPr>
          <w:rFonts w:ascii="Tahoma" w:eastAsia="MS Mincho" w:hAnsi="Tahoma" w:cs="Tahoma"/>
          <w:lang w:val="en-CA"/>
        </w:rPr>
      </w:pPr>
    </w:p>
    <w:p w14:paraId="4DF8239E"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 xml:space="preserve">Team player with effective interpersonal skills and high level of emotional intelligence. </w:t>
      </w:r>
    </w:p>
    <w:p w14:paraId="437B42F5" w14:textId="77777777" w:rsidR="001079ED" w:rsidRPr="001079ED" w:rsidRDefault="001079ED" w:rsidP="00AB5276">
      <w:pPr>
        <w:ind w:left="1080" w:hanging="360"/>
        <w:contextualSpacing/>
        <w:jc w:val="both"/>
        <w:rPr>
          <w:rFonts w:ascii="Tahoma" w:eastAsia="MS Mincho" w:hAnsi="Tahoma" w:cs="Tahoma"/>
          <w:lang w:val="en-CA"/>
        </w:rPr>
      </w:pPr>
    </w:p>
    <w:p w14:paraId="6AC493AF"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 xml:space="preserve">Expert listening, oral and written communications skills and ability to prepare clear and concise judgments, reports and documents for technical and non-technical audiences. </w:t>
      </w:r>
    </w:p>
    <w:p w14:paraId="126282E2" w14:textId="77777777" w:rsidR="001079ED" w:rsidRPr="001079ED" w:rsidRDefault="001079ED" w:rsidP="00AB5276">
      <w:pPr>
        <w:ind w:left="1080" w:hanging="360"/>
        <w:contextualSpacing/>
        <w:jc w:val="both"/>
        <w:rPr>
          <w:rFonts w:ascii="Tahoma" w:eastAsia="MS Mincho" w:hAnsi="Tahoma" w:cs="Tahoma"/>
          <w:lang w:val="en-CA"/>
        </w:rPr>
      </w:pPr>
    </w:p>
    <w:p w14:paraId="6843D790" w14:textId="53C28398"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Advance</w:t>
      </w:r>
      <w:r w:rsidR="00221DF5">
        <w:rPr>
          <w:rFonts w:ascii="Tahoma" w:eastAsia="MS Mincho" w:hAnsi="Tahoma" w:cs="Tahoma"/>
          <w:lang w:val="en-CA"/>
        </w:rPr>
        <w:t>d</w:t>
      </w:r>
      <w:r w:rsidRPr="001079ED">
        <w:rPr>
          <w:rFonts w:ascii="Tahoma" w:eastAsia="MS Mincho" w:hAnsi="Tahoma" w:cs="Tahoma"/>
          <w:lang w:val="en-CA"/>
        </w:rPr>
        <w:t xml:space="preserve"> analytical, problem-solving and decision-making skills and ability to manage time in a fast-paced environment, meet deadlines and remain calm under pressure.</w:t>
      </w:r>
    </w:p>
    <w:p w14:paraId="0DB1A9C0" w14:textId="77777777" w:rsidR="001079ED" w:rsidRPr="001079ED" w:rsidRDefault="001079ED" w:rsidP="00AB5276">
      <w:pPr>
        <w:ind w:left="1080" w:hanging="360"/>
        <w:contextualSpacing/>
        <w:jc w:val="both"/>
        <w:rPr>
          <w:rFonts w:ascii="Tahoma" w:eastAsia="MS Mincho" w:hAnsi="Tahoma" w:cs="Tahoma"/>
          <w:lang w:val="en-CA"/>
        </w:rPr>
      </w:pPr>
    </w:p>
    <w:p w14:paraId="73C9D695"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Expert negotiation and conflict resolution skills.</w:t>
      </w:r>
    </w:p>
    <w:p w14:paraId="2139F5F0" w14:textId="77777777" w:rsidR="001079ED" w:rsidRPr="001079ED" w:rsidRDefault="001079ED" w:rsidP="00AB5276">
      <w:pPr>
        <w:ind w:left="1080" w:hanging="360"/>
        <w:contextualSpacing/>
        <w:jc w:val="both"/>
        <w:rPr>
          <w:rFonts w:ascii="Tahoma" w:eastAsia="MS Mincho" w:hAnsi="Tahoma" w:cs="Tahoma"/>
          <w:lang w:val="en-CA"/>
        </w:rPr>
      </w:pPr>
    </w:p>
    <w:p w14:paraId="479CA991"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 xml:space="preserve">Intermediate level computer literacy skills; with the ability to manipulate software applications such as word processing, spreadsheets, presentation programmes and Judicial Case Management System. </w:t>
      </w:r>
    </w:p>
    <w:p w14:paraId="6021EE0D" w14:textId="77777777" w:rsidR="001079ED" w:rsidRPr="001079ED" w:rsidRDefault="001079ED" w:rsidP="00AB5276">
      <w:pPr>
        <w:ind w:left="1080" w:hanging="360"/>
        <w:contextualSpacing/>
        <w:jc w:val="both"/>
        <w:rPr>
          <w:rFonts w:ascii="Tahoma" w:eastAsia="MS Mincho" w:hAnsi="Tahoma" w:cs="Tahoma"/>
          <w:lang w:val="en-CA"/>
        </w:rPr>
      </w:pPr>
    </w:p>
    <w:p w14:paraId="10B6426A"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 xml:space="preserve">Advanced leadership and management skills and ability to inspire and motivate staff. </w:t>
      </w:r>
    </w:p>
    <w:p w14:paraId="3B1EA03E" w14:textId="77777777" w:rsidR="001079ED" w:rsidRPr="001079ED" w:rsidRDefault="001079ED" w:rsidP="00AB5276">
      <w:pPr>
        <w:ind w:left="720"/>
        <w:contextualSpacing/>
        <w:rPr>
          <w:rFonts w:ascii="Tahoma" w:eastAsia="MS Mincho" w:hAnsi="Tahoma" w:cs="Tahoma"/>
          <w:lang w:val="en-CA"/>
        </w:rPr>
      </w:pPr>
    </w:p>
    <w:p w14:paraId="20F64C28"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Ability to exercise judgment, tact, impartiality, decisiveness and clarity in the execution of duties.</w:t>
      </w:r>
    </w:p>
    <w:p w14:paraId="23D46802" w14:textId="77777777" w:rsidR="001079ED" w:rsidRPr="001079ED" w:rsidRDefault="001079ED" w:rsidP="00AB5276">
      <w:pPr>
        <w:ind w:left="1080" w:hanging="360"/>
        <w:contextualSpacing/>
        <w:jc w:val="both"/>
        <w:rPr>
          <w:rFonts w:ascii="Tahoma" w:eastAsia="MS Mincho" w:hAnsi="Tahoma" w:cs="Tahoma"/>
          <w:lang w:val="en-CA"/>
        </w:rPr>
      </w:pPr>
    </w:p>
    <w:p w14:paraId="26A6E786"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 xml:space="preserve"> Ability to analyse information and problems to arrive at logical conclusion and implement appropriate solutions.</w:t>
      </w:r>
    </w:p>
    <w:p w14:paraId="6C0CCE80" w14:textId="77777777" w:rsidR="001079ED" w:rsidRPr="001079ED" w:rsidRDefault="001079ED" w:rsidP="00AB5276">
      <w:pPr>
        <w:ind w:left="1080" w:hanging="360"/>
        <w:contextualSpacing/>
        <w:jc w:val="both"/>
        <w:rPr>
          <w:rFonts w:ascii="Tahoma" w:eastAsia="MS Mincho" w:hAnsi="Tahoma" w:cs="Tahoma"/>
          <w:lang w:val="en-CA"/>
        </w:rPr>
      </w:pPr>
    </w:p>
    <w:p w14:paraId="425B0800"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Ability to conduct legal and other research and analyses with the use of electronic research tools, interpret and present statements of fact, laws, regulations and other information.</w:t>
      </w:r>
    </w:p>
    <w:p w14:paraId="394EB973" w14:textId="77777777" w:rsidR="001079ED" w:rsidRPr="001079ED" w:rsidRDefault="001079ED" w:rsidP="00AB5276">
      <w:pPr>
        <w:ind w:left="1080" w:hanging="360"/>
        <w:contextualSpacing/>
        <w:jc w:val="both"/>
        <w:rPr>
          <w:rFonts w:ascii="Tahoma" w:eastAsia="MS Mincho" w:hAnsi="Tahoma" w:cs="Tahoma"/>
          <w:lang w:val="en-CA"/>
        </w:rPr>
      </w:pPr>
    </w:p>
    <w:p w14:paraId="1C2D3544" w14:textId="77777777" w:rsidR="001079ED" w:rsidRPr="001079ED" w:rsidRDefault="001079ED" w:rsidP="00AB5276">
      <w:pPr>
        <w:numPr>
          <w:ilvl w:val="0"/>
          <w:numId w:val="32"/>
        </w:numPr>
        <w:ind w:left="1080" w:hanging="360"/>
        <w:contextualSpacing/>
        <w:jc w:val="both"/>
        <w:rPr>
          <w:rFonts w:ascii="Tahoma" w:eastAsia="MS Mincho" w:hAnsi="Tahoma" w:cs="Tahoma"/>
          <w:lang w:val="en-CA"/>
        </w:rPr>
      </w:pPr>
      <w:r w:rsidRPr="001079ED">
        <w:rPr>
          <w:rFonts w:ascii="Tahoma" w:eastAsia="MS Mincho" w:hAnsi="Tahoma" w:cs="Tahoma"/>
          <w:lang w:val="en-CA"/>
        </w:rPr>
        <w:t>Ability to effectively interact with partners and stakeholders at varying levels.</w:t>
      </w:r>
    </w:p>
    <w:p w14:paraId="274FBC00" w14:textId="77777777" w:rsidR="001079ED" w:rsidRPr="00AB5276" w:rsidRDefault="001079ED" w:rsidP="00AB5276">
      <w:pPr>
        <w:rPr>
          <w:rFonts w:ascii="Tahoma" w:hAnsi="Tahoma" w:cs="Tahoma"/>
          <w:b/>
          <w:color w:val="000000" w:themeColor="text1"/>
        </w:rPr>
      </w:pPr>
    </w:p>
    <w:p w14:paraId="70DE0A52" w14:textId="77777777" w:rsidR="00AB5276" w:rsidRPr="00AB5276" w:rsidRDefault="00AB5276" w:rsidP="00AB5276">
      <w:pPr>
        <w:rPr>
          <w:rFonts w:ascii="Tahoma" w:hAnsi="Tahoma" w:cs="Tahoma"/>
          <w:b/>
          <w:color w:val="000000" w:themeColor="text1"/>
        </w:rPr>
      </w:pPr>
    </w:p>
    <w:p w14:paraId="7CF71FF9" w14:textId="5A772192" w:rsidR="00C97FA8" w:rsidRPr="00AB5276" w:rsidRDefault="00C97FA8" w:rsidP="00AB5276">
      <w:pPr>
        <w:rPr>
          <w:rFonts w:ascii="Tahoma" w:hAnsi="Tahoma" w:cs="Tahoma"/>
          <w:color w:val="000000" w:themeColor="text1"/>
        </w:rPr>
      </w:pPr>
      <w:r w:rsidRPr="00AB5276">
        <w:rPr>
          <w:rFonts w:ascii="Tahoma" w:hAnsi="Tahoma" w:cs="Tahoma"/>
          <w:b/>
          <w:color w:val="000000" w:themeColor="text1"/>
        </w:rPr>
        <w:t>F</w:t>
      </w:r>
      <w:r w:rsidR="000D2AC2" w:rsidRPr="00AB5276">
        <w:rPr>
          <w:rFonts w:ascii="Tahoma" w:hAnsi="Tahoma" w:cs="Tahoma"/>
          <w:b/>
          <w:color w:val="000000" w:themeColor="text1"/>
        </w:rPr>
        <w:t>.</w:t>
      </w:r>
      <w:r w:rsidRPr="00AB5276">
        <w:rPr>
          <w:rFonts w:ascii="Tahoma" w:hAnsi="Tahoma" w:cs="Tahoma"/>
          <w:b/>
          <w:color w:val="000000" w:themeColor="text1"/>
        </w:rPr>
        <w:tab/>
        <w:t>QUALIFICATIONS AND EXPERIENCE</w:t>
      </w:r>
    </w:p>
    <w:p w14:paraId="5E70D4F9" w14:textId="77777777" w:rsidR="001656E1" w:rsidRPr="00AB5276" w:rsidRDefault="001656E1" w:rsidP="00AB5276">
      <w:pPr>
        <w:ind w:left="1800"/>
        <w:jc w:val="both"/>
        <w:rPr>
          <w:rFonts w:ascii="Tahoma" w:hAnsi="Tahoma" w:cs="Tahoma"/>
          <w:color w:val="000000" w:themeColor="text1"/>
          <w:lang w:val="en-GB"/>
        </w:rPr>
      </w:pPr>
    </w:p>
    <w:p w14:paraId="2EB24DDE" w14:textId="1F59CCC6" w:rsidR="001079ED" w:rsidRPr="001079ED" w:rsidRDefault="001079ED" w:rsidP="00AB5276">
      <w:pPr>
        <w:numPr>
          <w:ilvl w:val="0"/>
          <w:numId w:val="33"/>
        </w:numPr>
        <w:ind w:left="1440"/>
        <w:rPr>
          <w:rFonts w:ascii="Tahoma" w:eastAsia="MS Mincho" w:hAnsi="Tahoma" w:cs="Tahoma"/>
          <w:lang w:val="en-CA"/>
        </w:rPr>
      </w:pPr>
      <w:r w:rsidRPr="001079ED">
        <w:rPr>
          <w:rFonts w:ascii="Tahoma" w:eastAsia="MS Mincho" w:hAnsi="Tahoma" w:cs="Tahoma"/>
          <w:lang w:val="en-CA"/>
        </w:rPr>
        <w:t>Master of Law</w:t>
      </w:r>
      <w:r w:rsidR="00221DF5">
        <w:rPr>
          <w:rFonts w:ascii="Tahoma" w:eastAsia="MS Mincho" w:hAnsi="Tahoma" w:cs="Tahoma"/>
          <w:lang w:val="en-CA"/>
        </w:rPr>
        <w:t>s</w:t>
      </w:r>
      <w:r w:rsidRPr="001079ED">
        <w:rPr>
          <w:rFonts w:ascii="Tahoma" w:eastAsia="MS Mincho" w:hAnsi="Tahoma" w:cs="Tahoma"/>
          <w:lang w:val="en-CA"/>
        </w:rPr>
        <w:t xml:space="preserve"> Degree, a Legal Education Certificate, Admission to the Bar plus at least five (5) years</w:t>
      </w:r>
      <w:r w:rsidR="00221DF5">
        <w:rPr>
          <w:rFonts w:ascii="Tahoma" w:eastAsia="MS Mincho" w:hAnsi="Tahoma" w:cs="Tahoma"/>
          <w:lang w:val="en-CA"/>
        </w:rPr>
        <w:t>’</w:t>
      </w:r>
      <w:r w:rsidRPr="001079ED">
        <w:rPr>
          <w:rFonts w:ascii="Tahoma" w:eastAsia="MS Mincho" w:hAnsi="Tahoma" w:cs="Tahoma"/>
          <w:lang w:val="en-CA"/>
        </w:rPr>
        <w:t xml:space="preserve"> practical legal and/or court-related experience.</w:t>
      </w:r>
    </w:p>
    <w:p w14:paraId="0961F732" w14:textId="77777777" w:rsidR="001079ED" w:rsidRPr="001079ED" w:rsidRDefault="001079ED" w:rsidP="00AB5276">
      <w:pPr>
        <w:ind w:left="1440"/>
        <w:rPr>
          <w:rFonts w:ascii="Tahoma" w:eastAsia="MS Mincho" w:hAnsi="Tahoma" w:cs="Tahoma"/>
          <w:lang w:val="en-CA"/>
        </w:rPr>
      </w:pPr>
    </w:p>
    <w:p w14:paraId="0E54FFD3" w14:textId="7B9BBE2F" w:rsidR="001079ED" w:rsidRPr="001079ED" w:rsidRDefault="001079ED" w:rsidP="00AB5276">
      <w:pPr>
        <w:numPr>
          <w:ilvl w:val="0"/>
          <w:numId w:val="33"/>
        </w:numPr>
        <w:ind w:left="1440"/>
        <w:rPr>
          <w:rFonts w:ascii="Tahoma" w:eastAsia="MS Mincho" w:hAnsi="Tahoma" w:cs="Tahoma"/>
          <w:lang w:val="en-CA"/>
        </w:rPr>
      </w:pPr>
      <w:r w:rsidRPr="001079ED">
        <w:rPr>
          <w:rFonts w:ascii="Tahoma" w:eastAsia="MS Mincho" w:hAnsi="Tahoma" w:cs="Tahoma"/>
          <w:lang w:val="en-CA"/>
        </w:rPr>
        <w:t>Bachelor of Law</w:t>
      </w:r>
      <w:r w:rsidR="00221DF5">
        <w:rPr>
          <w:rFonts w:ascii="Tahoma" w:eastAsia="MS Mincho" w:hAnsi="Tahoma" w:cs="Tahoma"/>
          <w:lang w:val="en-CA"/>
        </w:rPr>
        <w:t>s</w:t>
      </w:r>
      <w:r w:rsidRPr="001079ED">
        <w:rPr>
          <w:rFonts w:ascii="Tahoma" w:eastAsia="MS Mincho" w:hAnsi="Tahoma" w:cs="Tahoma"/>
          <w:lang w:val="en-CA"/>
        </w:rPr>
        <w:t xml:space="preserve"> Degree, a Legal Education Certificate, Admission to the Bar plus at least six (6) years</w:t>
      </w:r>
      <w:r w:rsidR="00221DF5">
        <w:rPr>
          <w:rFonts w:ascii="Tahoma" w:eastAsia="MS Mincho" w:hAnsi="Tahoma" w:cs="Tahoma"/>
          <w:lang w:val="en-CA"/>
        </w:rPr>
        <w:t>’</w:t>
      </w:r>
      <w:r w:rsidRPr="001079ED">
        <w:rPr>
          <w:rFonts w:ascii="Tahoma" w:eastAsia="MS Mincho" w:hAnsi="Tahoma" w:cs="Tahoma"/>
          <w:lang w:val="en-CA"/>
        </w:rPr>
        <w:t xml:space="preserve"> practical legal and/or court-related experience.</w:t>
      </w:r>
    </w:p>
    <w:p w14:paraId="544438D1" w14:textId="77777777" w:rsidR="007C0E31" w:rsidRPr="00AB5276" w:rsidRDefault="007C0E31" w:rsidP="00AB5276">
      <w:pPr>
        <w:ind w:left="1080"/>
        <w:contextualSpacing/>
        <w:jc w:val="both"/>
        <w:rPr>
          <w:rFonts w:ascii="Tahoma" w:hAnsi="Tahoma" w:cs="Tahoma"/>
          <w:color w:val="000000" w:themeColor="text1"/>
          <w:lang w:val="en-GB"/>
        </w:rPr>
      </w:pPr>
    </w:p>
    <w:p w14:paraId="37649035" w14:textId="7D0E523E" w:rsidR="004D2784" w:rsidRPr="00AB5276" w:rsidRDefault="00662731" w:rsidP="00AB5276">
      <w:pPr>
        <w:rPr>
          <w:rFonts w:ascii="Tahoma" w:hAnsi="Tahoma" w:cs="Tahoma"/>
          <w:iCs/>
          <w:color w:val="000000" w:themeColor="text1"/>
        </w:rPr>
      </w:pPr>
      <w:r w:rsidRPr="00AB5276">
        <w:rPr>
          <w:rFonts w:ascii="Tahoma" w:hAnsi="Tahoma" w:cs="Tahoma"/>
          <w:b/>
          <w:iCs/>
          <w:color w:val="000000" w:themeColor="text1"/>
        </w:rPr>
        <w:lastRenderedPageBreak/>
        <w:t>G.</w:t>
      </w:r>
      <w:r w:rsidRPr="00AB5276">
        <w:rPr>
          <w:rFonts w:ascii="Tahoma" w:hAnsi="Tahoma" w:cs="Tahoma"/>
          <w:b/>
          <w:iCs/>
          <w:color w:val="000000" w:themeColor="text1"/>
        </w:rPr>
        <w:tab/>
      </w:r>
      <w:r w:rsidR="004D2784" w:rsidRPr="00AB5276">
        <w:rPr>
          <w:rFonts w:ascii="Tahoma" w:hAnsi="Tahoma" w:cs="Tahoma"/>
          <w:b/>
          <w:iCs/>
          <w:color w:val="000000" w:themeColor="text1"/>
        </w:rPr>
        <w:t>SALARY AND ALLOWANCES</w:t>
      </w:r>
    </w:p>
    <w:p w14:paraId="27FD061D" w14:textId="77777777" w:rsidR="004D2784" w:rsidRPr="00AB5276" w:rsidRDefault="004D2784" w:rsidP="00AB5276">
      <w:pPr>
        <w:shd w:val="clear" w:color="auto" w:fill="FDFCFA"/>
        <w:rPr>
          <w:rStyle w:val="Strong"/>
          <w:rFonts w:ascii="Tahoma" w:hAnsi="Tahoma" w:cs="Tahoma"/>
          <w:color w:val="000000" w:themeColor="text1"/>
        </w:rPr>
      </w:pPr>
    </w:p>
    <w:p w14:paraId="2D3F1C32" w14:textId="77777777" w:rsidR="001079ED" w:rsidRPr="001079ED" w:rsidRDefault="001079ED" w:rsidP="00AB5276">
      <w:pPr>
        <w:numPr>
          <w:ilvl w:val="0"/>
          <w:numId w:val="19"/>
        </w:numPr>
        <w:ind w:left="1080"/>
        <w:jc w:val="both"/>
        <w:rPr>
          <w:rFonts w:ascii="Tahoma" w:hAnsi="Tahoma" w:cs="Tahoma"/>
          <w:lang w:val="en-GB"/>
        </w:rPr>
      </w:pPr>
      <w:r w:rsidRPr="001079ED">
        <w:rPr>
          <w:rFonts w:ascii="Tahoma" w:hAnsi="Tahoma" w:cs="Tahoma"/>
          <w:lang w:val="en-GB"/>
        </w:rPr>
        <w:t>Tax free salary at the rate of eighty-two thousand, three hundred and twenty-three dollars and ninety-six cents ($82,323.96) (Grade18, step I) per annum.</w:t>
      </w:r>
    </w:p>
    <w:p w14:paraId="69297EFB" w14:textId="77777777" w:rsidR="001079ED" w:rsidRPr="001079ED" w:rsidRDefault="001079ED" w:rsidP="00AB5276">
      <w:pPr>
        <w:ind w:left="1080"/>
        <w:jc w:val="both"/>
        <w:rPr>
          <w:rFonts w:ascii="Tahoma" w:hAnsi="Tahoma" w:cs="Tahoma"/>
          <w:lang w:val="en-GB"/>
        </w:rPr>
      </w:pPr>
    </w:p>
    <w:p w14:paraId="77F954B2" w14:textId="77777777" w:rsidR="001079ED" w:rsidRPr="001079ED" w:rsidRDefault="001079ED" w:rsidP="00AB5276">
      <w:pPr>
        <w:numPr>
          <w:ilvl w:val="0"/>
          <w:numId w:val="19"/>
        </w:numPr>
        <w:ind w:left="1080"/>
        <w:jc w:val="both"/>
        <w:rPr>
          <w:rFonts w:ascii="Tahoma" w:hAnsi="Tahoma" w:cs="Tahoma"/>
          <w:lang w:val="en-GB"/>
        </w:rPr>
      </w:pPr>
      <w:r w:rsidRPr="001079ED">
        <w:rPr>
          <w:rFonts w:ascii="Tahoma" w:hAnsi="Tahoma" w:cs="Tahoma"/>
          <w:lang w:val="en-GB"/>
        </w:rPr>
        <w:t>Travel Allowance at the rate of seven thousand, six hundred and twenty dollars ($7,620.00) per annum. (Officer must own and maintain a vehicle in order to receive this allowance).</w:t>
      </w:r>
    </w:p>
    <w:p w14:paraId="333337FC" w14:textId="77777777" w:rsidR="001079ED" w:rsidRPr="001079ED" w:rsidRDefault="001079ED" w:rsidP="00AB5276">
      <w:pPr>
        <w:ind w:left="1080"/>
        <w:jc w:val="both"/>
        <w:rPr>
          <w:rFonts w:ascii="Tahoma" w:hAnsi="Tahoma" w:cs="Tahoma"/>
          <w:lang w:val="en-GB"/>
        </w:rPr>
      </w:pPr>
    </w:p>
    <w:p w14:paraId="4EF79A2F" w14:textId="77777777" w:rsidR="001079ED" w:rsidRPr="001079ED" w:rsidRDefault="001079ED" w:rsidP="00AB5276">
      <w:pPr>
        <w:numPr>
          <w:ilvl w:val="0"/>
          <w:numId w:val="19"/>
        </w:numPr>
        <w:ind w:left="1080"/>
        <w:jc w:val="both"/>
        <w:rPr>
          <w:rFonts w:ascii="Tahoma" w:hAnsi="Tahoma" w:cs="Tahoma"/>
          <w:lang w:val="en-GB"/>
        </w:rPr>
      </w:pPr>
      <w:r w:rsidRPr="001079ED">
        <w:rPr>
          <w:rFonts w:ascii="Tahoma" w:hAnsi="Tahoma" w:cs="Tahoma"/>
          <w:lang w:val="en-GB"/>
        </w:rPr>
        <w:t>Legal Officer’s Allowance at the rate of eighteen thousand dollars ($18,000.00) per annum.</w:t>
      </w:r>
    </w:p>
    <w:p w14:paraId="0BE2DC89" w14:textId="77777777" w:rsidR="001079ED" w:rsidRPr="001079ED" w:rsidRDefault="001079ED" w:rsidP="00AB5276">
      <w:pPr>
        <w:ind w:left="1080"/>
        <w:jc w:val="both"/>
        <w:rPr>
          <w:rFonts w:ascii="Tahoma" w:hAnsi="Tahoma" w:cs="Tahoma"/>
          <w:lang w:val="en-GB"/>
        </w:rPr>
      </w:pPr>
    </w:p>
    <w:p w14:paraId="193336FC" w14:textId="77777777" w:rsidR="001079ED" w:rsidRPr="001079ED" w:rsidRDefault="001079ED" w:rsidP="00AB5276">
      <w:pPr>
        <w:numPr>
          <w:ilvl w:val="0"/>
          <w:numId w:val="19"/>
        </w:numPr>
        <w:ind w:left="1080"/>
        <w:jc w:val="both"/>
        <w:rPr>
          <w:rFonts w:ascii="Tahoma" w:hAnsi="Tahoma" w:cs="Tahoma"/>
          <w:lang w:val="en-GB"/>
        </w:rPr>
      </w:pPr>
      <w:r w:rsidRPr="001079ED">
        <w:rPr>
          <w:rFonts w:ascii="Tahoma" w:hAnsi="Tahoma" w:cs="Tahoma"/>
          <w:lang w:val="en-GB"/>
        </w:rPr>
        <w:t>Telephone Allowance at the rate of two hundred and ninety-one dollars ($291.00) per month.</w:t>
      </w:r>
    </w:p>
    <w:p w14:paraId="5CD11266" w14:textId="77777777" w:rsidR="001079ED" w:rsidRPr="001079ED" w:rsidRDefault="001079ED" w:rsidP="00AB5276">
      <w:pPr>
        <w:ind w:left="360"/>
        <w:jc w:val="both"/>
        <w:rPr>
          <w:rFonts w:ascii="Tahoma" w:hAnsi="Tahoma" w:cs="Tahoma"/>
          <w:lang w:val="en-GB"/>
        </w:rPr>
      </w:pPr>
    </w:p>
    <w:p w14:paraId="5BBBBD60" w14:textId="77777777" w:rsidR="001079ED" w:rsidRPr="001079ED" w:rsidRDefault="001079ED" w:rsidP="00AB5276">
      <w:pPr>
        <w:numPr>
          <w:ilvl w:val="0"/>
          <w:numId w:val="19"/>
        </w:numPr>
        <w:ind w:left="1080"/>
        <w:jc w:val="both"/>
        <w:rPr>
          <w:rFonts w:ascii="Tahoma" w:hAnsi="Tahoma" w:cs="Tahoma"/>
          <w:lang w:val="en-GB"/>
        </w:rPr>
      </w:pPr>
      <w:r w:rsidRPr="001079ED">
        <w:rPr>
          <w:rFonts w:ascii="Tahoma" w:hAnsi="Tahoma" w:cs="Tahoma"/>
          <w:lang w:val="en-GB"/>
        </w:rPr>
        <w:t>Twenty-three (23) days of vacation leave per annum.</w:t>
      </w:r>
    </w:p>
    <w:p w14:paraId="4C5D0269" w14:textId="77777777" w:rsidR="001079ED" w:rsidRPr="001079ED" w:rsidRDefault="001079ED" w:rsidP="00AB5276">
      <w:pPr>
        <w:ind w:left="1080"/>
        <w:jc w:val="both"/>
        <w:rPr>
          <w:rFonts w:ascii="Tahoma" w:hAnsi="Tahoma" w:cs="Tahoma"/>
          <w:lang w:val="en-GB"/>
        </w:rPr>
      </w:pPr>
    </w:p>
    <w:p w14:paraId="27325D9F" w14:textId="77777777" w:rsidR="001079ED" w:rsidRPr="001079ED" w:rsidRDefault="001079ED" w:rsidP="00AB5276">
      <w:pPr>
        <w:numPr>
          <w:ilvl w:val="0"/>
          <w:numId w:val="19"/>
        </w:numPr>
        <w:ind w:left="1080"/>
        <w:jc w:val="both"/>
        <w:rPr>
          <w:rFonts w:ascii="Tahoma" w:hAnsi="Tahoma" w:cs="Tahoma"/>
          <w:lang w:val="en-GB"/>
        </w:rPr>
      </w:pPr>
      <w:r w:rsidRPr="001079ED">
        <w:rPr>
          <w:rFonts w:ascii="Tahoma" w:hAnsi="Tahoma" w:cs="Tahoma"/>
          <w:lang w:val="en-GB"/>
        </w:rPr>
        <w:t xml:space="preserve">Twenty-five percent (25%) gratuity of basic salary (not including allowances) will be paid on satisfactory completion of the contract.  </w:t>
      </w:r>
    </w:p>
    <w:p w14:paraId="523E70AE" w14:textId="77777777" w:rsidR="001079ED" w:rsidRPr="001079ED" w:rsidRDefault="001079ED" w:rsidP="00AB5276">
      <w:pPr>
        <w:contextualSpacing/>
        <w:rPr>
          <w:rFonts w:ascii="Tahoma" w:eastAsia="MS Mincho" w:hAnsi="Tahoma" w:cs="Tahoma"/>
          <w:lang w:val="en-GB"/>
        </w:rPr>
      </w:pPr>
    </w:p>
    <w:p w14:paraId="3F8653B5" w14:textId="77777777" w:rsidR="00B8149B" w:rsidRPr="00AB5276" w:rsidRDefault="00B8149B" w:rsidP="00AB5276">
      <w:pPr>
        <w:jc w:val="both"/>
        <w:rPr>
          <w:rFonts w:ascii="Tahoma" w:eastAsia="Calibri" w:hAnsi="Tahoma" w:cs="Tahoma"/>
          <w:color w:val="000000" w:themeColor="text1"/>
          <w:lang w:val="en-029"/>
        </w:rPr>
      </w:pPr>
    </w:p>
    <w:p w14:paraId="68C379DB" w14:textId="40315493" w:rsidR="0058054F" w:rsidRPr="00AB5276" w:rsidRDefault="0058054F" w:rsidP="00AB5276">
      <w:pPr>
        <w:jc w:val="both"/>
        <w:rPr>
          <w:rFonts w:ascii="Tahoma" w:eastAsia="Calibri" w:hAnsi="Tahoma" w:cs="Tahoma"/>
          <w:color w:val="000000" w:themeColor="text1"/>
          <w:lang w:val="en-029"/>
        </w:rPr>
      </w:pPr>
      <w:r w:rsidRPr="00AB5276">
        <w:rPr>
          <w:rFonts w:ascii="Tahoma" w:eastAsia="Calibri" w:hAnsi="Tahoma" w:cs="Tahoma"/>
          <w:color w:val="000000" w:themeColor="text1"/>
          <w:lang w:val="en-029"/>
        </w:rPr>
        <w:t>Application</w:t>
      </w:r>
      <w:r w:rsidR="00BC0500" w:rsidRPr="00AB5276">
        <w:rPr>
          <w:rFonts w:ascii="Tahoma" w:eastAsia="Calibri" w:hAnsi="Tahoma" w:cs="Tahoma"/>
          <w:color w:val="000000" w:themeColor="text1"/>
          <w:lang w:val="en-029"/>
        </w:rPr>
        <w:t xml:space="preserve"> </w:t>
      </w:r>
      <w:r w:rsidR="00DD339E" w:rsidRPr="00AB5276">
        <w:rPr>
          <w:rFonts w:ascii="Tahoma" w:eastAsia="Calibri" w:hAnsi="Tahoma" w:cs="Tahoma"/>
          <w:color w:val="000000" w:themeColor="text1"/>
          <w:lang w:val="en-029"/>
        </w:rPr>
        <w:t>Cover letter</w:t>
      </w:r>
      <w:r w:rsidRPr="00AB5276">
        <w:rPr>
          <w:rFonts w:ascii="Tahoma" w:eastAsia="Calibri" w:hAnsi="Tahoma" w:cs="Tahoma"/>
          <w:color w:val="000000" w:themeColor="text1"/>
          <w:lang w:val="en-029"/>
        </w:rPr>
        <w:t xml:space="preserve">, along with </w:t>
      </w:r>
      <w:r w:rsidRPr="00AB5276">
        <w:rPr>
          <w:rFonts w:ascii="Tahoma" w:eastAsia="Calibri" w:hAnsi="Tahoma" w:cs="Tahoma"/>
          <w:b/>
          <w:color w:val="000000" w:themeColor="text1"/>
          <w:u w:val="single"/>
          <w:lang w:val="en-029"/>
        </w:rPr>
        <w:t xml:space="preserve">two written references </w:t>
      </w:r>
      <w:r w:rsidRPr="00AB5276">
        <w:rPr>
          <w:rFonts w:ascii="Tahoma" w:eastAsia="Calibri" w:hAnsi="Tahoma" w:cs="Tahoma"/>
          <w:color w:val="000000" w:themeColor="text1"/>
          <w:lang w:val="en-029"/>
        </w:rPr>
        <w:t xml:space="preserve">and </w:t>
      </w:r>
      <w:r w:rsidRPr="00AB5276">
        <w:rPr>
          <w:rFonts w:ascii="Tahoma" w:eastAsia="Calibri" w:hAnsi="Tahoma" w:cs="Tahoma"/>
          <w:b/>
          <w:color w:val="000000" w:themeColor="text1"/>
          <w:u w:val="single"/>
          <w:lang w:val="en-029"/>
        </w:rPr>
        <w:t>certified copies</w:t>
      </w:r>
      <w:r w:rsidRPr="00AB5276">
        <w:rPr>
          <w:rFonts w:ascii="Tahoma" w:eastAsia="Calibri" w:hAnsi="Tahoma" w:cs="Tahoma"/>
          <w:color w:val="000000" w:themeColor="text1"/>
          <w:lang w:val="en-029"/>
        </w:rPr>
        <w:t xml:space="preserve"> of documents pertaining to qualifications, should be addressed to:</w:t>
      </w:r>
    </w:p>
    <w:p w14:paraId="3AF4D084" w14:textId="77777777" w:rsidR="006112CC" w:rsidRPr="00AB5276" w:rsidRDefault="006112CC" w:rsidP="00AB5276">
      <w:pPr>
        <w:rPr>
          <w:rFonts w:ascii="Tahoma" w:eastAsia="Calibri" w:hAnsi="Tahoma" w:cs="Tahoma"/>
          <w:color w:val="000000" w:themeColor="text1"/>
          <w:lang w:val="en-029"/>
        </w:rPr>
      </w:pPr>
    </w:p>
    <w:p w14:paraId="4E497663" w14:textId="77777777" w:rsidR="00662731" w:rsidRPr="00AB5276" w:rsidRDefault="00662731" w:rsidP="00AB5276">
      <w:pPr>
        <w:ind w:left="1440"/>
        <w:rPr>
          <w:rFonts w:ascii="Tahoma" w:eastAsia="Calibri" w:hAnsi="Tahoma" w:cs="Tahoma"/>
          <w:color w:val="000000" w:themeColor="text1"/>
          <w:lang w:val="en-029"/>
        </w:rPr>
      </w:pPr>
      <w:r w:rsidRPr="00AB5276">
        <w:rPr>
          <w:rFonts w:ascii="Tahoma" w:eastAsia="Calibri" w:hAnsi="Tahoma" w:cs="Tahoma"/>
          <w:color w:val="000000" w:themeColor="text1"/>
          <w:lang w:val="en-029"/>
        </w:rPr>
        <w:t xml:space="preserve">The Secretary </w:t>
      </w:r>
    </w:p>
    <w:p w14:paraId="734F8A34" w14:textId="77777777" w:rsidR="00662731" w:rsidRPr="00AB5276" w:rsidRDefault="00662731" w:rsidP="00AB5276">
      <w:pPr>
        <w:ind w:left="1440"/>
        <w:rPr>
          <w:rFonts w:ascii="Tahoma" w:eastAsia="Calibri" w:hAnsi="Tahoma" w:cs="Tahoma"/>
          <w:color w:val="000000" w:themeColor="text1"/>
          <w:lang w:val="en-029"/>
        </w:rPr>
      </w:pPr>
      <w:r w:rsidRPr="00AB5276">
        <w:rPr>
          <w:rFonts w:ascii="Tahoma" w:eastAsia="Calibri" w:hAnsi="Tahoma" w:cs="Tahoma"/>
          <w:color w:val="000000" w:themeColor="text1"/>
          <w:lang w:val="en-029"/>
        </w:rPr>
        <w:t>Judicial and Legal Services Commission</w:t>
      </w:r>
    </w:p>
    <w:p w14:paraId="4D75EFB7" w14:textId="77777777" w:rsidR="00662731" w:rsidRPr="00AB5276" w:rsidRDefault="00662731" w:rsidP="00AB5276">
      <w:pPr>
        <w:ind w:left="1440"/>
        <w:rPr>
          <w:rFonts w:ascii="Tahoma" w:eastAsia="Calibri" w:hAnsi="Tahoma" w:cs="Tahoma"/>
          <w:color w:val="000000" w:themeColor="text1"/>
          <w:lang w:val="en-029"/>
        </w:rPr>
      </w:pPr>
      <w:r w:rsidRPr="00AB5276">
        <w:rPr>
          <w:rFonts w:ascii="Tahoma" w:eastAsia="Calibri" w:hAnsi="Tahoma" w:cs="Tahoma"/>
          <w:color w:val="000000" w:themeColor="text1"/>
          <w:lang w:val="en-029"/>
        </w:rPr>
        <w:t>2</w:t>
      </w:r>
      <w:r w:rsidRPr="00AB5276">
        <w:rPr>
          <w:rFonts w:ascii="Tahoma" w:eastAsia="Calibri" w:hAnsi="Tahoma" w:cs="Tahoma"/>
          <w:color w:val="000000" w:themeColor="text1"/>
          <w:vertAlign w:val="superscript"/>
          <w:lang w:val="en-029"/>
        </w:rPr>
        <w:t>nd</w:t>
      </w:r>
      <w:r w:rsidRPr="00AB5276">
        <w:rPr>
          <w:rFonts w:ascii="Tahoma" w:eastAsia="Calibri" w:hAnsi="Tahoma" w:cs="Tahoma"/>
          <w:color w:val="000000" w:themeColor="text1"/>
          <w:lang w:val="en-029"/>
        </w:rPr>
        <w:t xml:space="preserve"> Floor, </w:t>
      </w:r>
      <w:proofErr w:type="spellStart"/>
      <w:r w:rsidRPr="00AB5276">
        <w:rPr>
          <w:rFonts w:ascii="Tahoma" w:eastAsia="Calibri" w:hAnsi="Tahoma" w:cs="Tahoma"/>
          <w:color w:val="000000" w:themeColor="text1"/>
          <w:lang w:val="en-029"/>
        </w:rPr>
        <w:t>Heraldine</w:t>
      </w:r>
      <w:proofErr w:type="spellEnd"/>
      <w:r w:rsidRPr="00AB5276">
        <w:rPr>
          <w:rFonts w:ascii="Tahoma" w:eastAsia="Calibri" w:hAnsi="Tahoma" w:cs="Tahoma"/>
          <w:color w:val="000000" w:themeColor="text1"/>
          <w:lang w:val="en-029"/>
        </w:rPr>
        <w:t xml:space="preserve"> Rock Building</w:t>
      </w:r>
    </w:p>
    <w:p w14:paraId="407A1F04" w14:textId="77777777" w:rsidR="00662731" w:rsidRPr="00AB5276" w:rsidRDefault="00662731" w:rsidP="00AB5276">
      <w:pPr>
        <w:ind w:left="1440"/>
        <w:rPr>
          <w:rFonts w:ascii="Tahoma" w:eastAsia="Calibri" w:hAnsi="Tahoma" w:cs="Tahoma"/>
          <w:color w:val="000000" w:themeColor="text1"/>
          <w:lang w:val="en-029"/>
        </w:rPr>
      </w:pPr>
      <w:r w:rsidRPr="00AB5276">
        <w:rPr>
          <w:rFonts w:ascii="Tahoma" w:eastAsia="Calibri" w:hAnsi="Tahoma" w:cs="Tahoma"/>
          <w:color w:val="000000" w:themeColor="text1"/>
          <w:lang w:val="en-029"/>
        </w:rPr>
        <w:t>The Waterfront</w:t>
      </w:r>
    </w:p>
    <w:p w14:paraId="2804A6A2" w14:textId="77777777" w:rsidR="00662731" w:rsidRPr="00AB5276" w:rsidRDefault="00662731" w:rsidP="00AB5276">
      <w:pPr>
        <w:ind w:left="1440"/>
        <w:rPr>
          <w:rFonts w:ascii="Tahoma" w:eastAsia="Calibri" w:hAnsi="Tahoma" w:cs="Tahoma"/>
          <w:color w:val="000000" w:themeColor="text1"/>
          <w:lang w:val="en-029"/>
        </w:rPr>
      </w:pPr>
      <w:r w:rsidRPr="00AB5276">
        <w:rPr>
          <w:rFonts w:ascii="Tahoma" w:eastAsia="Calibri" w:hAnsi="Tahoma" w:cs="Tahoma"/>
          <w:color w:val="000000" w:themeColor="text1"/>
          <w:lang w:val="en-029"/>
        </w:rPr>
        <w:t>Castries</w:t>
      </w:r>
    </w:p>
    <w:p w14:paraId="557967F2" w14:textId="77777777" w:rsidR="00662731" w:rsidRPr="00AB5276" w:rsidRDefault="00662731" w:rsidP="00AB5276">
      <w:pPr>
        <w:ind w:left="1440"/>
        <w:rPr>
          <w:rFonts w:ascii="Tahoma" w:eastAsia="Calibri" w:hAnsi="Tahoma" w:cs="Tahoma"/>
          <w:color w:val="000000" w:themeColor="text1"/>
          <w:lang w:val="en-029"/>
        </w:rPr>
      </w:pPr>
      <w:r w:rsidRPr="00AB5276">
        <w:rPr>
          <w:rFonts w:ascii="Tahoma" w:eastAsia="Calibri" w:hAnsi="Tahoma" w:cs="Tahoma"/>
          <w:color w:val="000000" w:themeColor="text1"/>
          <w:lang w:val="en-029"/>
        </w:rPr>
        <w:t xml:space="preserve">Saint Lucia, W.I. </w:t>
      </w:r>
    </w:p>
    <w:p w14:paraId="2D95999D" w14:textId="77777777" w:rsidR="00662731" w:rsidRPr="00AB5276" w:rsidRDefault="00662731" w:rsidP="00AB5276">
      <w:pPr>
        <w:rPr>
          <w:rFonts w:ascii="Tahoma" w:eastAsia="Calibri" w:hAnsi="Tahoma" w:cs="Tahoma"/>
          <w:color w:val="000000" w:themeColor="text1"/>
          <w:lang w:val="en-029"/>
        </w:rPr>
      </w:pPr>
    </w:p>
    <w:p w14:paraId="52699B63" w14:textId="19914846" w:rsidR="00320F39" w:rsidRPr="00AB5276" w:rsidRDefault="00662731" w:rsidP="00AB5276">
      <w:pPr>
        <w:rPr>
          <w:rFonts w:ascii="Tahoma" w:eastAsia="Calibri" w:hAnsi="Tahoma" w:cs="Tahoma"/>
          <w:color w:val="000000" w:themeColor="text1"/>
          <w:lang w:val="en-029"/>
        </w:rPr>
      </w:pPr>
      <w:r w:rsidRPr="00AB5276">
        <w:rPr>
          <w:rFonts w:ascii="Tahoma" w:eastAsia="Calibri" w:hAnsi="Tahoma" w:cs="Tahoma"/>
          <w:color w:val="000000" w:themeColor="text1"/>
          <w:lang w:val="en-029"/>
        </w:rPr>
        <w:t>To reach h</w:t>
      </w:r>
      <w:r w:rsidR="00863459" w:rsidRPr="00AB5276">
        <w:rPr>
          <w:rFonts w:ascii="Tahoma" w:eastAsia="Calibri" w:hAnsi="Tahoma" w:cs="Tahoma"/>
          <w:color w:val="000000" w:themeColor="text1"/>
          <w:lang w:val="en-029"/>
        </w:rPr>
        <w:t>er</w:t>
      </w:r>
      <w:r w:rsidRPr="00AB5276">
        <w:rPr>
          <w:rFonts w:ascii="Tahoma" w:eastAsia="Calibri" w:hAnsi="Tahoma" w:cs="Tahoma"/>
          <w:color w:val="000000" w:themeColor="text1"/>
          <w:lang w:val="en-029"/>
        </w:rPr>
        <w:t xml:space="preserve"> no later </w:t>
      </w:r>
      <w:r w:rsidR="00863459" w:rsidRPr="00AB5276">
        <w:rPr>
          <w:rFonts w:ascii="Tahoma" w:eastAsia="Calibri" w:hAnsi="Tahoma" w:cs="Tahoma"/>
          <w:color w:val="000000" w:themeColor="text1"/>
          <w:lang w:val="en-029"/>
        </w:rPr>
        <w:t>than</w:t>
      </w:r>
      <w:r w:rsidR="00863459" w:rsidRPr="00AB5276">
        <w:rPr>
          <w:rFonts w:ascii="Tahoma" w:eastAsia="Calibri" w:hAnsi="Tahoma" w:cs="Tahoma"/>
          <w:b/>
          <w:color w:val="000000" w:themeColor="text1"/>
          <w:lang w:val="en-029"/>
        </w:rPr>
        <w:t xml:space="preserve"> </w:t>
      </w:r>
      <w:r w:rsidR="0017317B">
        <w:rPr>
          <w:rFonts w:ascii="Tahoma" w:eastAsia="Calibri" w:hAnsi="Tahoma" w:cs="Tahoma"/>
          <w:b/>
          <w:color w:val="000000" w:themeColor="text1"/>
          <w:lang w:val="en-029"/>
        </w:rPr>
        <w:t>Tues</w:t>
      </w:r>
      <w:r w:rsidR="001656E1" w:rsidRPr="00AB5276">
        <w:rPr>
          <w:rFonts w:ascii="Tahoma" w:eastAsia="Calibri" w:hAnsi="Tahoma" w:cs="Tahoma"/>
          <w:b/>
          <w:color w:val="000000" w:themeColor="text1"/>
          <w:lang w:val="en-029"/>
        </w:rPr>
        <w:t xml:space="preserve">day, </w:t>
      </w:r>
      <w:r w:rsidR="0017317B">
        <w:rPr>
          <w:rFonts w:ascii="Tahoma" w:eastAsia="Calibri" w:hAnsi="Tahoma" w:cs="Tahoma"/>
          <w:b/>
          <w:color w:val="000000" w:themeColor="text1"/>
          <w:lang w:val="en-029"/>
        </w:rPr>
        <w:t>30</w:t>
      </w:r>
      <w:r w:rsidR="001079ED" w:rsidRPr="00AB5276">
        <w:rPr>
          <w:rFonts w:ascii="Tahoma" w:eastAsia="Calibri" w:hAnsi="Tahoma" w:cs="Tahoma"/>
          <w:b/>
          <w:color w:val="000000" w:themeColor="text1"/>
          <w:vertAlign w:val="superscript"/>
          <w:lang w:val="en-029"/>
        </w:rPr>
        <w:t>th</w:t>
      </w:r>
      <w:r w:rsidR="001079ED" w:rsidRPr="00AB5276">
        <w:rPr>
          <w:rFonts w:ascii="Tahoma" w:eastAsia="Calibri" w:hAnsi="Tahoma" w:cs="Tahoma"/>
          <w:b/>
          <w:color w:val="000000" w:themeColor="text1"/>
          <w:lang w:val="en-029"/>
        </w:rPr>
        <w:t xml:space="preserve"> </w:t>
      </w:r>
      <w:r w:rsidR="0017317B">
        <w:rPr>
          <w:rFonts w:ascii="Tahoma" w:eastAsia="Calibri" w:hAnsi="Tahoma" w:cs="Tahoma"/>
          <w:b/>
          <w:color w:val="000000" w:themeColor="text1"/>
          <w:lang w:val="en-029"/>
        </w:rPr>
        <w:t>Sept</w:t>
      </w:r>
      <w:r w:rsidR="00936A0A" w:rsidRPr="00AB5276">
        <w:rPr>
          <w:rFonts w:ascii="Tahoma" w:eastAsia="Calibri" w:hAnsi="Tahoma" w:cs="Tahoma"/>
          <w:b/>
          <w:color w:val="000000" w:themeColor="text1"/>
          <w:lang w:val="en-029"/>
        </w:rPr>
        <w:t>ember</w:t>
      </w:r>
      <w:r w:rsidR="00963B7D" w:rsidRPr="00AB5276">
        <w:rPr>
          <w:rFonts w:ascii="Tahoma" w:eastAsia="Calibri" w:hAnsi="Tahoma" w:cs="Tahoma"/>
          <w:b/>
          <w:color w:val="000000" w:themeColor="text1"/>
          <w:lang w:val="en-029"/>
        </w:rPr>
        <w:t xml:space="preserve"> </w:t>
      </w:r>
      <w:r w:rsidR="00F405F7" w:rsidRPr="00AB5276">
        <w:rPr>
          <w:rFonts w:ascii="Tahoma" w:eastAsia="Calibri" w:hAnsi="Tahoma" w:cs="Tahoma"/>
          <w:b/>
          <w:color w:val="000000" w:themeColor="text1"/>
          <w:lang w:val="en-029"/>
        </w:rPr>
        <w:t>202</w:t>
      </w:r>
      <w:r w:rsidR="0017317B">
        <w:rPr>
          <w:rFonts w:ascii="Tahoma" w:eastAsia="Calibri" w:hAnsi="Tahoma" w:cs="Tahoma"/>
          <w:b/>
          <w:color w:val="000000" w:themeColor="text1"/>
          <w:lang w:val="en-029"/>
        </w:rPr>
        <w:t>5</w:t>
      </w:r>
      <w:r w:rsidRPr="00AB5276">
        <w:rPr>
          <w:rFonts w:ascii="Tahoma" w:eastAsia="Calibri" w:hAnsi="Tahoma" w:cs="Tahoma"/>
          <w:b/>
          <w:color w:val="000000" w:themeColor="text1"/>
          <w:lang w:val="en-029"/>
        </w:rPr>
        <w:t>.</w:t>
      </w:r>
      <w:r w:rsidRPr="00AB5276">
        <w:rPr>
          <w:rFonts w:ascii="Tahoma" w:eastAsia="Calibri" w:hAnsi="Tahoma" w:cs="Tahoma"/>
          <w:color w:val="000000" w:themeColor="text1"/>
          <w:lang w:val="en-029"/>
        </w:rPr>
        <w:tab/>
      </w:r>
    </w:p>
    <w:p w14:paraId="5F32E8AF" w14:textId="3FA1AE62" w:rsidR="00662731" w:rsidRPr="00AB5276" w:rsidRDefault="00662731" w:rsidP="00AB5276">
      <w:pPr>
        <w:ind w:firstLine="720"/>
        <w:rPr>
          <w:rFonts w:ascii="Tahoma" w:eastAsia="Calibri" w:hAnsi="Tahoma" w:cs="Tahoma"/>
          <w:b/>
          <w:color w:val="000000" w:themeColor="text1"/>
          <w:lang w:val="en-029"/>
        </w:rPr>
      </w:pPr>
    </w:p>
    <w:p w14:paraId="36152CFE" w14:textId="77777777" w:rsidR="00662731" w:rsidRPr="00AB5276" w:rsidRDefault="00662731" w:rsidP="00AB5276">
      <w:pPr>
        <w:jc w:val="both"/>
        <w:rPr>
          <w:rFonts w:ascii="Tahoma" w:hAnsi="Tahoma" w:cs="Tahoma"/>
          <w:color w:val="000000" w:themeColor="text1"/>
        </w:rPr>
      </w:pPr>
      <w:r w:rsidRPr="00AB5276">
        <w:rPr>
          <w:rFonts w:ascii="Tahoma" w:eastAsia="Calibri" w:hAnsi="Tahoma" w:cs="Tahoma"/>
          <w:b/>
          <w:color w:val="000000" w:themeColor="text1"/>
          <w:u w:val="single"/>
          <w:lang w:val="en-029"/>
        </w:rPr>
        <w:t>NB:</w:t>
      </w:r>
      <w:r w:rsidRPr="00AB5276">
        <w:rPr>
          <w:rFonts w:ascii="Tahoma" w:eastAsia="Calibri" w:hAnsi="Tahoma" w:cs="Tahoma"/>
          <w:color w:val="000000" w:themeColor="text1"/>
          <w:lang w:val="en-029"/>
        </w:rPr>
        <w:tab/>
        <w:t xml:space="preserve">Applications may also be submitted via email to </w:t>
      </w:r>
      <w:hyperlink r:id="rId7" w:history="1">
        <w:r w:rsidRPr="00AB5276">
          <w:rPr>
            <w:rFonts w:ascii="Tahoma" w:eastAsia="Calibri" w:hAnsi="Tahoma" w:cs="Tahoma"/>
            <w:color w:val="000000" w:themeColor="text1"/>
            <w:u w:val="single"/>
            <w:lang w:val="en-029"/>
          </w:rPr>
          <w:t>jlsc@eccourts.org</w:t>
        </w:r>
      </w:hyperlink>
      <w:r w:rsidRPr="00AB5276">
        <w:rPr>
          <w:rFonts w:ascii="Tahoma" w:eastAsia="Calibri" w:hAnsi="Tahoma" w:cs="Tahoma"/>
          <w:color w:val="000000" w:themeColor="text1"/>
          <w:lang w:val="en-029"/>
        </w:rPr>
        <w:t xml:space="preserve">.  Unsuitable candidates will not be acknowledged.  Candidates meeting the minimum qualifications and experience may not be considered for an interview.  Only the candidates with the best qualifications and experience will be shortlisted for interview. </w:t>
      </w:r>
    </w:p>
    <w:p w14:paraId="07EAABE9" w14:textId="77777777" w:rsidR="00042DEF" w:rsidRPr="00AB5276" w:rsidRDefault="00042DEF" w:rsidP="00AB5276">
      <w:pPr>
        <w:shd w:val="clear" w:color="auto" w:fill="FDFCFA"/>
        <w:rPr>
          <w:rFonts w:ascii="Tahoma" w:hAnsi="Tahoma" w:cs="Tahoma"/>
          <w:color w:val="000000" w:themeColor="text1"/>
        </w:rPr>
      </w:pPr>
    </w:p>
    <w:p w14:paraId="1ED3D350" w14:textId="77777777" w:rsidR="00B83F74" w:rsidRPr="00AB5276" w:rsidRDefault="00B83F74" w:rsidP="00AB5276">
      <w:pPr>
        <w:shd w:val="clear" w:color="auto" w:fill="FDFCFA"/>
        <w:rPr>
          <w:rFonts w:ascii="Tahoma" w:hAnsi="Tahoma" w:cs="Tahoma"/>
          <w:color w:val="000000" w:themeColor="text1"/>
        </w:rPr>
      </w:pPr>
    </w:p>
    <w:sectPr w:rsidR="00B83F74" w:rsidRPr="00AB5276" w:rsidSect="001D35FA">
      <w:footerReference w:type="default" r:id="rId8"/>
      <w:pgSz w:w="12240" w:h="15840" w:code="1"/>
      <w:pgMar w:top="547"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CBE6" w14:textId="77777777" w:rsidR="00A14D53" w:rsidRDefault="00A14D53" w:rsidP="00C5489A">
      <w:r>
        <w:separator/>
      </w:r>
    </w:p>
  </w:endnote>
  <w:endnote w:type="continuationSeparator" w:id="0">
    <w:p w14:paraId="295F316E" w14:textId="77777777" w:rsidR="00A14D53" w:rsidRDefault="00A14D53" w:rsidP="00C5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3"/>
        <w:szCs w:val="23"/>
      </w:rPr>
      <w:id w:val="-8370898"/>
      <w:docPartObj>
        <w:docPartGallery w:val="Page Numbers (Bottom of Page)"/>
        <w:docPartUnique/>
      </w:docPartObj>
    </w:sdtPr>
    <w:sdtEndPr>
      <w:rPr>
        <w:color w:val="7F7F7F" w:themeColor="background1" w:themeShade="7F"/>
        <w:spacing w:val="60"/>
      </w:rPr>
    </w:sdtEndPr>
    <w:sdtContent>
      <w:p w14:paraId="4FD5C065" w14:textId="58DFFC48" w:rsidR="00C5489A" w:rsidRPr="00863459" w:rsidRDefault="00C5489A">
        <w:pPr>
          <w:pStyle w:val="Footer"/>
          <w:pBdr>
            <w:top w:val="single" w:sz="4" w:space="1" w:color="D9D9D9" w:themeColor="background1" w:themeShade="D9"/>
          </w:pBdr>
          <w:rPr>
            <w:rFonts w:ascii="Tahoma" w:hAnsi="Tahoma" w:cs="Tahoma"/>
            <w:b/>
            <w:bCs/>
            <w:sz w:val="23"/>
            <w:szCs w:val="23"/>
          </w:rPr>
        </w:pPr>
        <w:r w:rsidRPr="00863459">
          <w:rPr>
            <w:rFonts w:ascii="Tahoma" w:hAnsi="Tahoma" w:cs="Tahoma"/>
            <w:sz w:val="23"/>
            <w:szCs w:val="23"/>
          </w:rPr>
          <w:fldChar w:fldCharType="begin"/>
        </w:r>
        <w:r w:rsidRPr="00863459">
          <w:rPr>
            <w:rFonts w:ascii="Tahoma" w:hAnsi="Tahoma" w:cs="Tahoma"/>
            <w:sz w:val="23"/>
            <w:szCs w:val="23"/>
          </w:rPr>
          <w:instrText xml:space="preserve"> PAGE   \* MERGEFORMAT </w:instrText>
        </w:r>
        <w:r w:rsidRPr="00863459">
          <w:rPr>
            <w:rFonts w:ascii="Tahoma" w:hAnsi="Tahoma" w:cs="Tahoma"/>
            <w:sz w:val="23"/>
            <w:szCs w:val="23"/>
          </w:rPr>
          <w:fldChar w:fldCharType="separate"/>
        </w:r>
        <w:r w:rsidRPr="00863459">
          <w:rPr>
            <w:rFonts w:ascii="Tahoma" w:hAnsi="Tahoma" w:cs="Tahoma"/>
            <w:b/>
            <w:bCs/>
            <w:noProof/>
            <w:sz w:val="23"/>
            <w:szCs w:val="23"/>
          </w:rPr>
          <w:t>2</w:t>
        </w:r>
        <w:r w:rsidRPr="00863459">
          <w:rPr>
            <w:rFonts w:ascii="Tahoma" w:hAnsi="Tahoma" w:cs="Tahoma"/>
            <w:b/>
            <w:bCs/>
            <w:noProof/>
            <w:sz w:val="23"/>
            <w:szCs w:val="23"/>
          </w:rPr>
          <w:fldChar w:fldCharType="end"/>
        </w:r>
        <w:r w:rsidRPr="00863459">
          <w:rPr>
            <w:rFonts w:ascii="Tahoma" w:hAnsi="Tahoma" w:cs="Tahoma"/>
            <w:b/>
            <w:bCs/>
            <w:sz w:val="23"/>
            <w:szCs w:val="23"/>
          </w:rPr>
          <w:t xml:space="preserve"> | </w:t>
        </w:r>
        <w:r w:rsidRPr="00863459">
          <w:rPr>
            <w:rFonts w:ascii="Tahoma" w:hAnsi="Tahoma" w:cs="Tahoma"/>
            <w:color w:val="7F7F7F" w:themeColor="background1" w:themeShade="7F"/>
            <w:spacing w:val="60"/>
            <w:sz w:val="23"/>
            <w:szCs w:val="23"/>
          </w:rPr>
          <w:t>Page</w:t>
        </w:r>
      </w:p>
    </w:sdtContent>
  </w:sdt>
  <w:p w14:paraId="46762062" w14:textId="77777777" w:rsidR="00C5489A" w:rsidRDefault="00C5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6DBBD" w14:textId="77777777" w:rsidR="00A14D53" w:rsidRDefault="00A14D53" w:rsidP="00C5489A">
      <w:r>
        <w:separator/>
      </w:r>
    </w:p>
  </w:footnote>
  <w:footnote w:type="continuationSeparator" w:id="0">
    <w:p w14:paraId="1C703DDC" w14:textId="77777777" w:rsidR="00A14D53" w:rsidRDefault="00A14D53" w:rsidP="00C54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19D"/>
    <w:multiLevelType w:val="hybridMultilevel"/>
    <w:tmpl w:val="74AC6206"/>
    <w:lvl w:ilvl="0" w:tplc="4CE8C6C2">
      <w:start w:val="1"/>
      <w:numFmt w:val="decimal"/>
      <w:lvlText w:val="%1."/>
      <w:lvlJc w:val="left"/>
      <w:pPr>
        <w:ind w:left="72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F12FFA"/>
    <w:multiLevelType w:val="hybridMultilevel"/>
    <w:tmpl w:val="7C425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C7BB1"/>
    <w:multiLevelType w:val="hybridMultilevel"/>
    <w:tmpl w:val="5D5282BC"/>
    <w:lvl w:ilvl="0" w:tplc="CFEAC9B2">
      <w:start w:val="1"/>
      <w:numFmt w:val="decimal"/>
      <w:lvlText w:val="%1."/>
      <w:lvlJc w:val="left"/>
      <w:pPr>
        <w:ind w:left="504" w:hanging="504"/>
      </w:pPr>
      <w:rPr>
        <w:rFonts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13C60"/>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F2861"/>
    <w:multiLevelType w:val="hybridMultilevel"/>
    <w:tmpl w:val="9A3EE972"/>
    <w:lvl w:ilvl="0" w:tplc="6B0E802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31F93"/>
    <w:multiLevelType w:val="hybridMultilevel"/>
    <w:tmpl w:val="0CFEA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64AB6"/>
    <w:multiLevelType w:val="hybridMultilevel"/>
    <w:tmpl w:val="58FE5DE0"/>
    <w:lvl w:ilvl="0" w:tplc="2409000F">
      <w:start w:val="1"/>
      <w:numFmt w:val="decimal"/>
      <w:lvlText w:val="%1."/>
      <w:lvlJc w:val="left"/>
      <w:pPr>
        <w:ind w:left="2880" w:hanging="360"/>
      </w:pPr>
      <w:rPr>
        <w:rFonts w:hint="default"/>
      </w:rPr>
    </w:lvl>
    <w:lvl w:ilvl="1" w:tplc="24090019" w:tentative="1">
      <w:start w:val="1"/>
      <w:numFmt w:val="lowerLetter"/>
      <w:lvlText w:val="%2."/>
      <w:lvlJc w:val="left"/>
      <w:pPr>
        <w:ind w:left="3600" w:hanging="360"/>
      </w:pPr>
    </w:lvl>
    <w:lvl w:ilvl="2" w:tplc="2409001B" w:tentative="1">
      <w:start w:val="1"/>
      <w:numFmt w:val="lowerRoman"/>
      <w:lvlText w:val="%3."/>
      <w:lvlJc w:val="right"/>
      <w:pPr>
        <w:ind w:left="4320" w:hanging="180"/>
      </w:pPr>
    </w:lvl>
    <w:lvl w:ilvl="3" w:tplc="2409000F" w:tentative="1">
      <w:start w:val="1"/>
      <w:numFmt w:val="decimal"/>
      <w:lvlText w:val="%4."/>
      <w:lvlJc w:val="left"/>
      <w:pPr>
        <w:ind w:left="5040" w:hanging="360"/>
      </w:pPr>
    </w:lvl>
    <w:lvl w:ilvl="4" w:tplc="24090019" w:tentative="1">
      <w:start w:val="1"/>
      <w:numFmt w:val="lowerLetter"/>
      <w:lvlText w:val="%5."/>
      <w:lvlJc w:val="left"/>
      <w:pPr>
        <w:ind w:left="5760" w:hanging="360"/>
      </w:pPr>
    </w:lvl>
    <w:lvl w:ilvl="5" w:tplc="2409001B" w:tentative="1">
      <w:start w:val="1"/>
      <w:numFmt w:val="lowerRoman"/>
      <w:lvlText w:val="%6."/>
      <w:lvlJc w:val="right"/>
      <w:pPr>
        <w:ind w:left="6480" w:hanging="180"/>
      </w:pPr>
    </w:lvl>
    <w:lvl w:ilvl="6" w:tplc="2409000F" w:tentative="1">
      <w:start w:val="1"/>
      <w:numFmt w:val="decimal"/>
      <w:lvlText w:val="%7."/>
      <w:lvlJc w:val="left"/>
      <w:pPr>
        <w:ind w:left="7200" w:hanging="360"/>
      </w:pPr>
    </w:lvl>
    <w:lvl w:ilvl="7" w:tplc="24090019" w:tentative="1">
      <w:start w:val="1"/>
      <w:numFmt w:val="lowerLetter"/>
      <w:lvlText w:val="%8."/>
      <w:lvlJc w:val="left"/>
      <w:pPr>
        <w:ind w:left="7920" w:hanging="360"/>
      </w:pPr>
    </w:lvl>
    <w:lvl w:ilvl="8" w:tplc="2409001B" w:tentative="1">
      <w:start w:val="1"/>
      <w:numFmt w:val="lowerRoman"/>
      <w:lvlText w:val="%9."/>
      <w:lvlJc w:val="right"/>
      <w:pPr>
        <w:ind w:left="8640" w:hanging="180"/>
      </w:pPr>
    </w:lvl>
  </w:abstractNum>
  <w:abstractNum w:abstractNumId="7" w15:restartNumberingAfterBreak="0">
    <w:nsid w:val="1F715AB5"/>
    <w:multiLevelType w:val="hybridMultilevel"/>
    <w:tmpl w:val="185E1266"/>
    <w:lvl w:ilvl="0" w:tplc="4CE8C6C2">
      <w:start w:val="1"/>
      <w:numFmt w:val="decimal"/>
      <w:lvlText w:val="%1."/>
      <w:lvlJc w:val="left"/>
      <w:pPr>
        <w:ind w:left="72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695580D"/>
    <w:multiLevelType w:val="hybridMultilevel"/>
    <w:tmpl w:val="80D883D2"/>
    <w:lvl w:ilvl="0" w:tplc="E4F66052">
      <w:start w:val="1"/>
      <w:numFmt w:val="decimal"/>
      <w:lvlText w:val="%1."/>
      <w:lvlJc w:val="left"/>
      <w:pPr>
        <w:ind w:left="720" w:hanging="720"/>
      </w:pPr>
      <w:rPr>
        <w:rFonts w:hint="default"/>
      </w:rPr>
    </w:lvl>
    <w:lvl w:ilvl="1" w:tplc="04090003">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27650212"/>
    <w:multiLevelType w:val="hybridMultilevel"/>
    <w:tmpl w:val="7A42A828"/>
    <w:lvl w:ilvl="0" w:tplc="F28C8C8C">
      <w:start w:val="1"/>
      <w:numFmt w:val="decimal"/>
      <w:lvlText w:val="%1."/>
      <w:lvlJc w:val="left"/>
      <w:pPr>
        <w:ind w:left="720" w:hanging="720"/>
      </w:pPr>
      <w:rPr>
        <w:rFonts w:hint="default"/>
      </w:r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28E76532"/>
    <w:multiLevelType w:val="hybridMultilevel"/>
    <w:tmpl w:val="F0F69AB4"/>
    <w:lvl w:ilvl="0" w:tplc="C6426540">
      <w:start w:val="1"/>
      <w:numFmt w:val="decimal"/>
      <w:lvlText w:val="%1."/>
      <w:lvlJc w:val="left"/>
      <w:pPr>
        <w:tabs>
          <w:tab w:val="num" w:pos="432"/>
        </w:tabs>
        <w:ind w:left="432" w:hanging="432"/>
      </w:pPr>
      <w:rPr>
        <w:rFonts w:hint="default"/>
        <w:i w:val="0"/>
        <w:color w:val="auto"/>
      </w:rPr>
    </w:lvl>
    <w:lvl w:ilvl="1" w:tplc="13AC1012">
      <w:start w:val="2"/>
      <w:numFmt w:val="upperLetter"/>
      <w:lvlText w:val="%2."/>
      <w:lvlJc w:val="left"/>
      <w:pPr>
        <w:tabs>
          <w:tab w:val="num" w:pos="0"/>
        </w:tabs>
        <w:ind w:left="0" w:hanging="432"/>
      </w:pPr>
      <w:rPr>
        <w:rFonts w:hint="default"/>
      </w:rPr>
    </w:lvl>
    <w:lvl w:ilvl="2" w:tplc="0409001B">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1" w15:restartNumberingAfterBreak="0">
    <w:nsid w:val="2A04160E"/>
    <w:multiLevelType w:val="hybridMultilevel"/>
    <w:tmpl w:val="514E9E1E"/>
    <w:lvl w:ilvl="0" w:tplc="4D10D12A">
      <w:start w:val="1"/>
      <w:numFmt w:val="decimal"/>
      <w:lvlText w:val="%1."/>
      <w:lvlJc w:val="left"/>
      <w:pPr>
        <w:ind w:left="720" w:hanging="720"/>
      </w:pPr>
      <w:rPr>
        <w:rFonts w:hint="default"/>
      </w:rPr>
    </w:lvl>
    <w:lvl w:ilvl="1" w:tplc="24090019">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12" w15:restartNumberingAfterBreak="0">
    <w:nsid w:val="313327C2"/>
    <w:multiLevelType w:val="hybridMultilevel"/>
    <w:tmpl w:val="7A16F94C"/>
    <w:lvl w:ilvl="0" w:tplc="A392814A">
      <w:start w:val="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862001"/>
    <w:multiLevelType w:val="hybridMultilevel"/>
    <w:tmpl w:val="EF56728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C37B7"/>
    <w:multiLevelType w:val="hybridMultilevel"/>
    <w:tmpl w:val="DC7C2E46"/>
    <w:lvl w:ilvl="0" w:tplc="922E95BE">
      <w:start w:val="1"/>
      <w:numFmt w:val="decimal"/>
      <w:lvlText w:val="%1."/>
      <w:lvlJc w:val="left"/>
      <w:pPr>
        <w:ind w:left="720" w:hanging="360"/>
      </w:pPr>
      <w:rPr>
        <w:rFonts w:hint="default"/>
        <w:b w:val="0"/>
        <w:bCs/>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15:restartNumberingAfterBreak="0">
    <w:nsid w:val="34874DF3"/>
    <w:multiLevelType w:val="hybridMultilevel"/>
    <w:tmpl w:val="69F8E9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90F2E18"/>
    <w:multiLevelType w:val="hybridMultilevel"/>
    <w:tmpl w:val="0F72DCCE"/>
    <w:lvl w:ilvl="0" w:tplc="1646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272DC"/>
    <w:multiLevelType w:val="hybridMultilevel"/>
    <w:tmpl w:val="6BF410A0"/>
    <w:lvl w:ilvl="0" w:tplc="FFFFFFFF">
      <w:start w:val="1"/>
      <w:numFmt w:val="upperLetter"/>
      <w:lvlText w:val="%1."/>
      <w:lvlJc w:val="left"/>
      <w:pPr>
        <w:tabs>
          <w:tab w:val="num" w:pos="645"/>
        </w:tabs>
        <w:ind w:left="645" w:hanging="645"/>
      </w:pPr>
      <w:rPr>
        <w:rFonts w:hint="default"/>
      </w:rPr>
    </w:lvl>
    <w:lvl w:ilvl="1" w:tplc="FFFFFFFF">
      <w:start w:val="1"/>
      <w:numFmt w:val="decimal"/>
      <w:lvlText w:val="%2."/>
      <w:lvlJc w:val="left"/>
      <w:pPr>
        <w:tabs>
          <w:tab w:val="num" w:pos="720"/>
        </w:tabs>
        <w:ind w:left="720" w:hanging="360"/>
      </w:pPr>
      <w:rPr>
        <w:rFonts w:hint="default"/>
      </w:rPr>
    </w:lvl>
    <w:lvl w:ilvl="2" w:tplc="FFFFFFFF">
      <w:start w:val="1"/>
      <w:numFmt w:val="bullet"/>
      <w:lvlText w:val=""/>
      <w:lvlJc w:val="left"/>
      <w:pPr>
        <w:tabs>
          <w:tab w:val="num" w:pos="1980"/>
        </w:tabs>
        <w:ind w:left="1980" w:hanging="360"/>
      </w:pPr>
      <w:rPr>
        <w:rFonts w:ascii="Symbol" w:eastAsia="Times New Roman" w:hAnsi="Symbol" w:cs="Times New Roman"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16C0DDD"/>
    <w:multiLevelType w:val="hybridMultilevel"/>
    <w:tmpl w:val="C7185CEA"/>
    <w:lvl w:ilvl="0" w:tplc="FB4C2040">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A34385"/>
    <w:multiLevelType w:val="hybridMultilevel"/>
    <w:tmpl w:val="54B06AB6"/>
    <w:lvl w:ilvl="0" w:tplc="1646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E09DD"/>
    <w:multiLevelType w:val="hybridMultilevel"/>
    <w:tmpl w:val="2D84698A"/>
    <w:lvl w:ilvl="0" w:tplc="0409000F">
      <w:start w:val="1"/>
      <w:numFmt w:val="decimal"/>
      <w:lvlText w:val="%1."/>
      <w:lvlJc w:val="lef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4B0532A1"/>
    <w:multiLevelType w:val="hybridMultilevel"/>
    <w:tmpl w:val="F7783BB4"/>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C343879"/>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761AA7"/>
    <w:multiLevelType w:val="hybridMultilevel"/>
    <w:tmpl w:val="72BAB0FC"/>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5374B"/>
    <w:multiLevelType w:val="hybridMultilevel"/>
    <w:tmpl w:val="8E5CC3A6"/>
    <w:lvl w:ilvl="0" w:tplc="97507980">
      <w:start w:val="1"/>
      <w:numFmt w:val="decimal"/>
      <w:lvlText w:val="%1."/>
      <w:lvlJc w:val="left"/>
      <w:pPr>
        <w:ind w:left="720" w:hanging="72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5EEC4E6D"/>
    <w:multiLevelType w:val="hybridMultilevel"/>
    <w:tmpl w:val="D45C655C"/>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341AF"/>
    <w:multiLevelType w:val="hybridMultilevel"/>
    <w:tmpl w:val="80F81EE8"/>
    <w:lvl w:ilvl="0" w:tplc="389280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207E1C"/>
    <w:multiLevelType w:val="hybridMultilevel"/>
    <w:tmpl w:val="8A880720"/>
    <w:lvl w:ilvl="0" w:tplc="4CE8C6C2">
      <w:start w:val="1"/>
      <w:numFmt w:val="decimal"/>
      <w:lvlText w:val="%1."/>
      <w:lvlJc w:val="left"/>
      <w:pPr>
        <w:ind w:left="72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4747A60"/>
    <w:multiLevelType w:val="hybridMultilevel"/>
    <w:tmpl w:val="9DDC972E"/>
    <w:lvl w:ilvl="0" w:tplc="3CEC9F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777BDE"/>
    <w:multiLevelType w:val="hybridMultilevel"/>
    <w:tmpl w:val="74CC1812"/>
    <w:lvl w:ilvl="0" w:tplc="BECC2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EF3DB2"/>
    <w:multiLevelType w:val="hybridMultilevel"/>
    <w:tmpl w:val="BA3AE906"/>
    <w:lvl w:ilvl="0" w:tplc="D65E620C">
      <w:start w:val="1"/>
      <w:numFmt w:val="decimal"/>
      <w:lvlText w:val="%1."/>
      <w:lvlJc w:val="left"/>
      <w:pPr>
        <w:ind w:left="720" w:hanging="720"/>
      </w:pPr>
      <w:rPr>
        <w:rFonts w:hint="default"/>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31" w15:restartNumberingAfterBreak="0">
    <w:nsid w:val="70EA1503"/>
    <w:multiLevelType w:val="hybridMultilevel"/>
    <w:tmpl w:val="78D02060"/>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6836108"/>
    <w:multiLevelType w:val="hybridMultilevel"/>
    <w:tmpl w:val="9A265116"/>
    <w:lvl w:ilvl="0" w:tplc="501EFF42">
      <w:start w:val="1"/>
      <w:numFmt w:val="decimal"/>
      <w:lvlText w:val="%1."/>
      <w:lvlJc w:val="left"/>
      <w:pPr>
        <w:ind w:left="720" w:hanging="720"/>
      </w:pPr>
      <w:rPr>
        <w:rFonts w:hint="default"/>
      </w:r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num w:numId="1">
    <w:abstractNumId w:val="18"/>
  </w:num>
  <w:num w:numId="2">
    <w:abstractNumId w:val="4"/>
  </w:num>
  <w:num w:numId="3">
    <w:abstractNumId w:val="21"/>
  </w:num>
  <w:num w:numId="4">
    <w:abstractNumId w:val="31"/>
  </w:num>
  <w:num w:numId="5">
    <w:abstractNumId w:val="3"/>
  </w:num>
  <w:num w:numId="6">
    <w:abstractNumId w:val="29"/>
  </w:num>
  <w:num w:numId="7">
    <w:abstractNumId w:val="12"/>
  </w:num>
  <w:num w:numId="8">
    <w:abstractNumId w:val="22"/>
  </w:num>
  <w:num w:numId="9">
    <w:abstractNumId w:val="19"/>
  </w:num>
  <w:num w:numId="10">
    <w:abstractNumId w:val="16"/>
  </w:num>
  <w:num w:numId="11">
    <w:abstractNumId w:val="15"/>
  </w:num>
  <w:num w:numId="12">
    <w:abstractNumId w:val="28"/>
  </w:num>
  <w:num w:numId="13">
    <w:abstractNumId w:val="0"/>
  </w:num>
  <w:num w:numId="14">
    <w:abstractNumId w:val="7"/>
  </w:num>
  <w:num w:numId="15">
    <w:abstractNumId w:val="9"/>
  </w:num>
  <w:num w:numId="16">
    <w:abstractNumId w:val="8"/>
  </w:num>
  <w:num w:numId="17">
    <w:abstractNumId w:val="26"/>
  </w:num>
  <w:num w:numId="18">
    <w:abstractNumId w:val="24"/>
  </w:num>
  <w:num w:numId="19">
    <w:abstractNumId w:val="1"/>
  </w:num>
  <w:num w:numId="20">
    <w:abstractNumId w:val="17"/>
  </w:num>
  <w:num w:numId="21">
    <w:abstractNumId w:val="27"/>
  </w:num>
  <w:num w:numId="22">
    <w:abstractNumId w:val="25"/>
  </w:num>
  <w:num w:numId="23">
    <w:abstractNumId w:val="5"/>
  </w:num>
  <w:num w:numId="24">
    <w:abstractNumId w:val="23"/>
  </w:num>
  <w:num w:numId="25">
    <w:abstractNumId w:val="2"/>
  </w:num>
  <w:num w:numId="26">
    <w:abstractNumId w:val="10"/>
  </w:num>
  <w:num w:numId="27">
    <w:abstractNumId w:val="20"/>
  </w:num>
  <w:num w:numId="28">
    <w:abstractNumId w:val="13"/>
  </w:num>
  <w:num w:numId="29">
    <w:abstractNumId w:val="14"/>
  </w:num>
  <w:num w:numId="30">
    <w:abstractNumId w:val="30"/>
  </w:num>
  <w:num w:numId="31">
    <w:abstractNumId w:val="6"/>
  </w:num>
  <w:num w:numId="32">
    <w:abstractNumId w:val="1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A8"/>
    <w:rsid w:val="000318F4"/>
    <w:rsid w:val="00034508"/>
    <w:rsid w:val="00042DEF"/>
    <w:rsid w:val="00064005"/>
    <w:rsid w:val="0007072D"/>
    <w:rsid w:val="000C7321"/>
    <w:rsid w:val="000D2AC2"/>
    <w:rsid w:val="001079ED"/>
    <w:rsid w:val="001656E1"/>
    <w:rsid w:val="0017317B"/>
    <w:rsid w:val="00184B06"/>
    <w:rsid w:val="001953A7"/>
    <w:rsid w:val="001B1F97"/>
    <w:rsid w:val="001D35FA"/>
    <w:rsid w:val="001E7CE7"/>
    <w:rsid w:val="00221DF5"/>
    <w:rsid w:val="00242175"/>
    <w:rsid w:val="0024624E"/>
    <w:rsid w:val="002B0810"/>
    <w:rsid w:val="00320F39"/>
    <w:rsid w:val="00325DB9"/>
    <w:rsid w:val="003737AB"/>
    <w:rsid w:val="0039240C"/>
    <w:rsid w:val="00394EA8"/>
    <w:rsid w:val="003B07E4"/>
    <w:rsid w:val="0045196D"/>
    <w:rsid w:val="00464F4E"/>
    <w:rsid w:val="004C3DCA"/>
    <w:rsid w:val="004D2784"/>
    <w:rsid w:val="004D3AA5"/>
    <w:rsid w:val="00511CA1"/>
    <w:rsid w:val="00565F07"/>
    <w:rsid w:val="0058054F"/>
    <w:rsid w:val="005A00F5"/>
    <w:rsid w:val="005D61DF"/>
    <w:rsid w:val="006055CD"/>
    <w:rsid w:val="006112CC"/>
    <w:rsid w:val="00617821"/>
    <w:rsid w:val="00635F31"/>
    <w:rsid w:val="0064586A"/>
    <w:rsid w:val="00662731"/>
    <w:rsid w:val="006814C2"/>
    <w:rsid w:val="006A12ED"/>
    <w:rsid w:val="00701F1A"/>
    <w:rsid w:val="007452B6"/>
    <w:rsid w:val="00765228"/>
    <w:rsid w:val="00780B09"/>
    <w:rsid w:val="00790313"/>
    <w:rsid w:val="007A261F"/>
    <w:rsid w:val="007C0E31"/>
    <w:rsid w:val="007F25C0"/>
    <w:rsid w:val="00800061"/>
    <w:rsid w:val="008017DA"/>
    <w:rsid w:val="0082526F"/>
    <w:rsid w:val="00852736"/>
    <w:rsid w:val="00863459"/>
    <w:rsid w:val="00880CD1"/>
    <w:rsid w:val="008C705A"/>
    <w:rsid w:val="008E4D13"/>
    <w:rsid w:val="00936A0A"/>
    <w:rsid w:val="009528E0"/>
    <w:rsid w:val="00963B7D"/>
    <w:rsid w:val="009A0D80"/>
    <w:rsid w:val="009F2C52"/>
    <w:rsid w:val="009F39B8"/>
    <w:rsid w:val="00A05002"/>
    <w:rsid w:val="00A14D53"/>
    <w:rsid w:val="00A3002B"/>
    <w:rsid w:val="00A61C25"/>
    <w:rsid w:val="00A6738D"/>
    <w:rsid w:val="00A77B3B"/>
    <w:rsid w:val="00A929AF"/>
    <w:rsid w:val="00A93A74"/>
    <w:rsid w:val="00AB1DC9"/>
    <w:rsid w:val="00AB5276"/>
    <w:rsid w:val="00AD56E4"/>
    <w:rsid w:val="00B00E4E"/>
    <w:rsid w:val="00B05CFD"/>
    <w:rsid w:val="00B0717D"/>
    <w:rsid w:val="00B35C9B"/>
    <w:rsid w:val="00B410BA"/>
    <w:rsid w:val="00B6152C"/>
    <w:rsid w:val="00B8149B"/>
    <w:rsid w:val="00B83F74"/>
    <w:rsid w:val="00B9422D"/>
    <w:rsid w:val="00BC02B2"/>
    <w:rsid w:val="00BC0500"/>
    <w:rsid w:val="00BC2E35"/>
    <w:rsid w:val="00BD6096"/>
    <w:rsid w:val="00BE5610"/>
    <w:rsid w:val="00BF32CF"/>
    <w:rsid w:val="00BF5713"/>
    <w:rsid w:val="00C04F6C"/>
    <w:rsid w:val="00C45001"/>
    <w:rsid w:val="00C4500B"/>
    <w:rsid w:val="00C5489A"/>
    <w:rsid w:val="00C97FA8"/>
    <w:rsid w:val="00CA0A40"/>
    <w:rsid w:val="00CA3C60"/>
    <w:rsid w:val="00D00760"/>
    <w:rsid w:val="00D160E1"/>
    <w:rsid w:val="00D169DE"/>
    <w:rsid w:val="00D338B3"/>
    <w:rsid w:val="00D40D76"/>
    <w:rsid w:val="00D4753D"/>
    <w:rsid w:val="00D82F3C"/>
    <w:rsid w:val="00D911A8"/>
    <w:rsid w:val="00DA64B4"/>
    <w:rsid w:val="00DB2DC1"/>
    <w:rsid w:val="00DC61DF"/>
    <w:rsid w:val="00DC749C"/>
    <w:rsid w:val="00DD339E"/>
    <w:rsid w:val="00DD4247"/>
    <w:rsid w:val="00DF21E8"/>
    <w:rsid w:val="00E52C87"/>
    <w:rsid w:val="00E741CE"/>
    <w:rsid w:val="00E81485"/>
    <w:rsid w:val="00EC7D03"/>
    <w:rsid w:val="00EE7BB9"/>
    <w:rsid w:val="00F12F1A"/>
    <w:rsid w:val="00F255A0"/>
    <w:rsid w:val="00F405F7"/>
    <w:rsid w:val="00F815F9"/>
    <w:rsid w:val="00F86ECF"/>
    <w:rsid w:val="00F976CB"/>
    <w:rsid w:val="00F97E7D"/>
    <w:rsid w:val="00FA6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2A48"/>
  <w15:docId w15:val="{E2901491-25DE-4546-9358-DB301591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F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A8"/>
    <w:pPr>
      <w:ind w:left="720"/>
      <w:contextualSpacing/>
    </w:pPr>
    <w:rPr>
      <w:lang w:val="en-TT" w:eastAsia="en-TT"/>
    </w:rPr>
  </w:style>
  <w:style w:type="paragraph" w:styleId="BalloonText">
    <w:name w:val="Balloon Text"/>
    <w:basedOn w:val="Normal"/>
    <w:link w:val="BalloonTextChar"/>
    <w:uiPriority w:val="99"/>
    <w:semiHidden/>
    <w:unhideWhenUsed/>
    <w:rsid w:val="00242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75"/>
    <w:rPr>
      <w:rFonts w:ascii="Segoe UI" w:eastAsia="Times New Roman" w:hAnsi="Segoe UI" w:cs="Segoe UI"/>
      <w:sz w:val="18"/>
      <w:szCs w:val="18"/>
    </w:rPr>
  </w:style>
  <w:style w:type="character" w:styleId="Strong">
    <w:name w:val="Strong"/>
    <w:basedOn w:val="DefaultParagraphFont"/>
    <w:uiPriority w:val="22"/>
    <w:qFormat/>
    <w:rsid w:val="004D2784"/>
    <w:rPr>
      <w:b/>
      <w:bCs/>
    </w:rPr>
  </w:style>
  <w:style w:type="paragraph" w:styleId="Header">
    <w:name w:val="header"/>
    <w:basedOn w:val="Normal"/>
    <w:link w:val="HeaderChar"/>
    <w:uiPriority w:val="99"/>
    <w:unhideWhenUsed/>
    <w:rsid w:val="00C5489A"/>
    <w:pPr>
      <w:tabs>
        <w:tab w:val="center" w:pos="4513"/>
        <w:tab w:val="right" w:pos="9026"/>
      </w:tabs>
    </w:pPr>
  </w:style>
  <w:style w:type="character" w:customStyle="1" w:styleId="HeaderChar">
    <w:name w:val="Header Char"/>
    <w:basedOn w:val="DefaultParagraphFont"/>
    <w:link w:val="Header"/>
    <w:uiPriority w:val="99"/>
    <w:rsid w:val="00C54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489A"/>
    <w:pPr>
      <w:tabs>
        <w:tab w:val="center" w:pos="4513"/>
        <w:tab w:val="right" w:pos="9026"/>
      </w:tabs>
    </w:pPr>
  </w:style>
  <w:style w:type="character" w:customStyle="1" w:styleId="FooterChar">
    <w:name w:val="Footer Char"/>
    <w:basedOn w:val="DefaultParagraphFont"/>
    <w:link w:val="Footer"/>
    <w:uiPriority w:val="99"/>
    <w:rsid w:val="00C5489A"/>
    <w:rPr>
      <w:rFonts w:ascii="Times New Roman" w:eastAsia="Times New Roman" w:hAnsi="Times New Roman" w:cs="Times New Roman"/>
      <w:sz w:val="24"/>
      <w:szCs w:val="24"/>
    </w:rPr>
  </w:style>
  <w:style w:type="paragraph" w:styleId="NoSpacing">
    <w:name w:val="No Spacing"/>
    <w:uiPriority w:val="1"/>
    <w:qFormat/>
    <w:rsid w:val="001B1F97"/>
    <w:pPr>
      <w:spacing w:after="0" w:line="240" w:lineRule="auto"/>
    </w:pPr>
    <w:rPr>
      <w:rFonts w:ascii="Calibri" w:eastAsia="Calibri" w:hAnsi="Calibri" w:cs="Times New Roman"/>
      <w:lang w:val="en-TT"/>
    </w:rPr>
  </w:style>
  <w:style w:type="paragraph" w:styleId="Revision">
    <w:name w:val="Revision"/>
    <w:hidden/>
    <w:uiPriority w:val="99"/>
    <w:semiHidden/>
    <w:rsid w:val="00BF571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31430">
      <w:bodyDiv w:val="1"/>
      <w:marLeft w:val="0"/>
      <w:marRight w:val="0"/>
      <w:marTop w:val="0"/>
      <w:marBottom w:val="0"/>
      <w:divBdr>
        <w:top w:val="none" w:sz="0" w:space="0" w:color="auto"/>
        <w:left w:val="none" w:sz="0" w:space="0" w:color="auto"/>
        <w:bottom w:val="none" w:sz="0" w:space="0" w:color="auto"/>
        <w:right w:val="none" w:sz="0" w:space="0" w:color="auto"/>
      </w:divBdr>
      <w:divsChild>
        <w:div w:id="1845628374">
          <w:marLeft w:val="0"/>
          <w:marRight w:val="0"/>
          <w:marTop w:val="0"/>
          <w:marBottom w:val="0"/>
          <w:divBdr>
            <w:top w:val="none" w:sz="0" w:space="0" w:color="auto"/>
            <w:left w:val="none" w:sz="0" w:space="0" w:color="auto"/>
            <w:bottom w:val="none" w:sz="0" w:space="0" w:color="auto"/>
            <w:right w:val="none" w:sz="0" w:space="0" w:color="auto"/>
          </w:divBdr>
        </w:div>
        <w:div w:id="1663773790">
          <w:marLeft w:val="0"/>
          <w:marRight w:val="0"/>
          <w:marTop w:val="0"/>
          <w:marBottom w:val="0"/>
          <w:divBdr>
            <w:top w:val="none" w:sz="0" w:space="0" w:color="auto"/>
            <w:left w:val="none" w:sz="0" w:space="0" w:color="auto"/>
            <w:bottom w:val="none" w:sz="0" w:space="0" w:color="auto"/>
            <w:right w:val="none" w:sz="0" w:space="0" w:color="auto"/>
          </w:divBdr>
        </w:div>
      </w:divsChild>
    </w:div>
    <w:div w:id="736710323">
      <w:bodyDiv w:val="1"/>
      <w:marLeft w:val="0"/>
      <w:marRight w:val="0"/>
      <w:marTop w:val="0"/>
      <w:marBottom w:val="0"/>
      <w:divBdr>
        <w:top w:val="none" w:sz="0" w:space="0" w:color="auto"/>
        <w:left w:val="none" w:sz="0" w:space="0" w:color="auto"/>
        <w:bottom w:val="none" w:sz="0" w:space="0" w:color="auto"/>
        <w:right w:val="none" w:sz="0" w:space="0" w:color="auto"/>
      </w:divBdr>
      <w:divsChild>
        <w:div w:id="319239198">
          <w:marLeft w:val="0"/>
          <w:marRight w:val="0"/>
          <w:marTop w:val="0"/>
          <w:marBottom w:val="0"/>
          <w:divBdr>
            <w:top w:val="none" w:sz="0" w:space="0" w:color="auto"/>
            <w:left w:val="none" w:sz="0" w:space="0" w:color="auto"/>
            <w:bottom w:val="none" w:sz="0" w:space="0" w:color="auto"/>
            <w:right w:val="none" w:sz="0" w:space="0" w:color="auto"/>
          </w:divBdr>
        </w:div>
        <w:div w:id="52196925">
          <w:marLeft w:val="0"/>
          <w:marRight w:val="0"/>
          <w:marTop w:val="0"/>
          <w:marBottom w:val="0"/>
          <w:divBdr>
            <w:top w:val="none" w:sz="0" w:space="0" w:color="auto"/>
            <w:left w:val="none" w:sz="0" w:space="0" w:color="auto"/>
            <w:bottom w:val="none" w:sz="0" w:space="0" w:color="auto"/>
            <w:right w:val="none" w:sz="0" w:space="0" w:color="auto"/>
          </w:divBdr>
        </w:div>
        <w:div w:id="73947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lsc@eccou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MAUFELIX</dc:creator>
  <cp:lastModifiedBy>Hurlstone, Lise</cp:lastModifiedBy>
  <cp:revision>2</cp:revision>
  <cp:lastPrinted>2022-04-04T12:27:00Z</cp:lastPrinted>
  <dcterms:created xsi:type="dcterms:W3CDTF">2025-09-01T17:51:00Z</dcterms:created>
  <dcterms:modified xsi:type="dcterms:W3CDTF">2025-09-01T17:51:00Z</dcterms:modified>
</cp:coreProperties>
</file>